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11CD" w14:textId="2DCEF225" w:rsidR="00463FE0" w:rsidRDefault="0034365D" w:rsidP="00A652E1">
      <w:pPr>
        <w:pStyle w:val="Heading9"/>
        <w:ind w:left="0" w:right="-2"/>
        <w:jc w:val="center"/>
      </w:pPr>
      <w:r>
        <w:t xml:space="preserve">BOARD </w:t>
      </w:r>
      <w:r w:rsidR="00C013D3">
        <w:t>MEMBER</w:t>
      </w:r>
      <w:r w:rsidR="00A652E1">
        <w:t xml:space="preserve"> </w:t>
      </w:r>
      <w:r>
        <w:t xml:space="preserve">– </w:t>
      </w:r>
      <w:r w:rsidR="00475CDA">
        <w:t xml:space="preserve">AGED RIGHTS ADVOCACY SERVICE </w:t>
      </w:r>
      <w:r w:rsidR="00FE528F">
        <w:t>(SA) INC</w:t>
      </w:r>
    </w:p>
    <w:p w14:paraId="0A0DD100" w14:textId="77777777" w:rsidR="000248B1" w:rsidRDefault="000248B1" w:rsidP="00A652E1">
      <w:pPr>
        <w:pStyle w:val="Heading9"/>
        <w:ind w:left="0" w:right="-2"/>
        <w:jc w:val="center"/>
      </w:pPr>
    </w:p>
    <w:p w14:paraId="4F17934A" w14:textId="77777777" w:rsidR="0034365D" w:rsidRDefault="0034365D" w:rsidP="00A652E1">
      <w:pPr>
        <w:pStyle w:val="Heading9"/>
        <w:ind w:left="0" w:right="-2"/>
        <w:jc w:val="center"/>
      </w:pPr>
      <w:r>
        <w:t>POSITION DESCRIPTION</w:t>
      </w:r>
    </w:p>
    <w:p w14:paraId="567A50C1" w14:textId="77777777" w:rsidR="0034365D" w:rsidRDefault="0034365D" w:rsidP="0034365D">
      <w:pPr>
        <w:rPr>
          <w:b/>
        </w:rPr>
      </w:pPr>
    </w:p>
    <w:p w14:paraId="6342C1FC" w14:textId="77777777" w:rsidR="005158DA" w:rsidRDefault="005158DA" w:rsidP="005158DA">
      <w:pPr>
        <w:rPr>
          <w:b/>
        </w:rPr>
      </w:pPr>
      <w:r>
        <w:rPr>
          <w:b/>
        </w:rPr>
        <w:t>ARAS</w:t>
      </w:r>
    </w:p>
    <w:p w14:paraId="1318CFE5" w14:textId="45C10610" w:rsidR="005158DA" w:rsidRDefault="005158DA" w:rsidP="005158DA">
      <w:pPr>
        <w:pStyle w:val="BodyText"/>
      </w:pPr>
      <w:r>
        <w:t xml:space="preserve">The Aged Rights Advocacy Service (ARAS) is a statewide, not-for-profit, independent, community based </w:t>
      </w:r>
      <w:proofErr w:type="spellStart"/>
      <w:r>
        <w:t>organisation</w:t>
      </w:r>
      <w:proofErr w:type="spellEnd"/>
      <w:r>
        <w:t xml:space="preserve"> that has provided advocacy services for older people across South Australia since 1990. Older people who use community or residential aged care services, people who live in retirement villages, and older people who are experiencing or who are at risk of abuse from family or friends, can request an ARAS advocate to assist them to address their concerns. ARAS has an Aboriginal Advocacy program to support and advocate for older Aboriginal people.</w:t>
      </w:r>
    </w:p>
    <w:p w14:paraId="39EC3485" w14:textId="77777777" w:rsidR="005158DA" w:rsidRDefault="005158DA" w:rsidP="005158DA">
      <w:pPr>
        <w:pStyle w:val="BodyText"/>
      </w:pPr>
    </w:p>
    <w:p w14:paraId="35A7B23A" w14:textId="77777777" w:rsidR="005158DA" w:rsidRDefault="005158DA" w:rsidP="005158DA">
      <w:pPr>
        <w:pStyle w:val="BodyText"/>
      </w:pPr>
      <w:r>
        <w:t>ARAS has an experienced Board of non-executive Directors and highly trained staff who provide information and education about aged care and broader human rights and representation to resolve issues and ensure the voice of the older person is heard.</w:t>
      </w:r>
    </w:p>
    <w:p w14:paraId="7D6D21B9" w14:textId="77777777" w:rsidR="005158DA" w:rsidRDefault="005158DA" w:rsidP="005158DA">
      <w:pPr>
        <w:pStyle w:val="BodyText"/>
      </w:pPr>
    </w:p>
    <w:p w14:paraId="5EB3C16C" w14:textId="77777777" w:rsidR="005158DA" w:rsidRDefault="005158DA" w:rsidP="005158DA">
      <w:pPr>
        <w:pStyle w:val="BodyText"/>
      </w:pPr>
      <w:r>
        <w:t xml:space="preserve">ARAS is a member of the national Older Person Advocacy Network Ltd (OPAN) and a member of Elder Abuse Action Australia Ltd. </w:t>
      </w:r>
    </w:p>
    <w:p w14:paraId="311038F5" w14:textId="77777777" w:rsidR="005158DA" w:rsidRDefault="005158DA" w:rsidP="005158DA">
      <w:pPr>
        <w:pStyle w:val="BodyText"/>
      </w:pPr>
    </w:p>
    <w:p w14:paraId="5665D7FC" w14:textId="77777777" w:rsidR="005158DA" w:rsidRDefault="005158DA" w:rsidP="005158DA">
      <w:pPr>
        <w:pStyle w:val="BodyText"/>
        <w:rPr>
          <w:b/>
        </w:rPr>
      </w:pPr>
      <w:r w:rsidRPr="00C72311">
        <w:rPr>
          <w:b/>
        </w:rPr>
        <w:t>ARAS</w:t>
      </w:r>
      <w:r>
        <w:rPr>
          <w:b/>
        </w:rPr>
        <w:t>’s Vision</w:t>
      </w:r>
      <w:r w:rsidRPr="00C72311">
        <w:rPr>
          <w:b/>
        </w:rPr>
        <w:t xml:space="preserve"> </w:t>
      </w:r>
      <w:r>
        <w:rPr>
          <w:b/>
        </w:rPr>
        <w:t>is a community in which all older people are valued and respected.</w:t>
      </w:r>
    </w:p>
    <w:p w14:paraId="1C1BB53E" w14:textId="77777777" w:rsidR="005158DA" w:rsidRDefault="005158DA" w:rsidP="005158DA">
      <w:pPr>
        <w:pStyle w:val="BodyText"/>
        <w:rPr>
          <w:b/>
        </w:rPr>
      </w:pPr>
    </w:p>
    <w:p w14:paraId="6E04C511" w14:textId="77777777" w:rsidR="005158DA" w:rsidRPr="008C7EA1" w:rsidRDefault="005158DA" w:rsidP="005158DA">
      <w:pPr>
        <w:pStyle w:val="BodyText"/>
        <w:rPr>
          <w:rFonts w:asciiTheme="minorHAnsi" w:hAnsiTheme="minorHAnsi" w:cstheme="minorHAnsi"/>
        </w:rPr>
      </w:pPr>
      <w:r>
        <w:rPr>
          <w:b/>
        </w:rPr>
        <w:t xml:space="preserve">ARAS’s Purpose Statement is to </w:t>
      </w:r>
      <w:r w:rsidRPr="0061007C">
        <w:rPr>
          <w:rFonts w:asciiTheme="minorHAnsi" w:hAnsiTheme="minorHAnsi" w:cstheme="minorHAnsi"/>
          <w:b/>
        </w:rPr>
        <w:t>encourage and support older people and community to uphold the rights of older people through information, education, advocacy and personal empowerment</w:t>
      </w:r>
    </w:p>
    <w:p w14:paraId="48090A32" w14:textId="77777777" w:rsidR="005158DA" w:rsidRDefault="005158DA" w:rsidP="005158DA">
      <w:pPr>
        <w:pStyle w:val="BodyText"/>
        <w:rPr>
          <w:b/>
        </w:rPr>
      </w:pPr>
    </w:p>
    <w:p w14:paraId="1DD90518" w14:textId="77777777" w:rsidR="005158DA" w:rsidRDefault="005158DA" w:rsidP="005158DA">
      <w:pPr>
        <w:pStyle w:val="BodyText"/>
      </w:pPr>
      <w:r w:rsidRPr="008C7EA1">
        <w:rPr>
          <w:b/>
        </w:rPr>
        <w:t>ARAS</w:t>
      </w:r>
      <w:r>
        <w:rPr>
          <w:b/>
        </w:rPr>
        <w:t>’s</w:t>
      </w:r>
      <w:r w:rsidRPr="008C7EA1">
        <w:rPr>
          <w:b/>
        </w:rPr>
        <w:t xml:space="preserve"> M</w:t>
      </w:r>
      <w:r>
        <w:rPr>
          <w:b/>
        </w:rPr>
        <w:t>ission is t</w:t>
      </w:r>
      <w:r w:rsidRPr="0061007C">
        <w:rPr>
          <w:b/>
        </w:rPr>
        <w:t>o increase the person’s control over goods, services, quality of life, and to develop a sense of empowerment and of being valued as individuals and citizens of Australi</w:t>
      </w:r>
      <w:r>
        <w:rPr>
          <w:b/>
        </w:rPr>
        <w:t>a, through an advocacy process.</w:t>
      </w:r>
    </w:p>
    <w:p w14:paraId="29A536E6" w14:textId="77777777" w:rsidR="005158DA" w:rsidRDefault="005158DA" w:rsidP="005158DA">
      <w:pPr>
        <w:pStyle w:val="BodyText"/>
      </w:pPr>
    </w:p>
    <w:p w14:paraId="4237CC7A" w14:textId="77777777" w:rsidR="005158DA" w:rsidRPr="0061007C" w:rsidRDefault="005158DA" w:rsidP="005158DA">
      <w:pPr>
        <w:pStyle w:val="BodyText"/>
        <w:rPr>
          <w:rFonts w:asciiTheme="minorHAnsi" w:hAnsiTheme="minorHAnsi" w:cstheme="minorHAnsi"/>
          <w:b/>
          <w:bCs/>
        </w:rPr>
      </w:pPr>
      <w:r>
        <w:rPr>
          <w:rFonts w:asciiTheme="minorHAnsi" w:hAnsiTheme="minorHAnsi" w:cstheme="minorHAnsi"/>
          <w:b/>
          <w:bCs/>
        </w:rPr>
        <w:t>ARAS’s Values are</w:t>
      </w:r>
      <w:r w:rsidRPr="008C7EA1">
        <w:rPr>
          <w:rFonts w:asciiTheme="minorHAnsi" w:hAnsiTheme="minorHAnsi" w:cstheme="minorHAnsi"/>
          <w:b/>
          <w:bCs/>
        </w:rPr>
        <w:t xml:space="preserve"> </w:t>
      </w:r>
      <w:r w:rsidRPr="0061007C">
        <w:rPr>
          <w:rFonts w:asciiTheme="minorHAnsi" w:hAnsiTheme="minorHAnsi" w:cstheme="minorHAnsi"/>
          <w:b/>
        </w:rPr>
        <w:t>Int</w:t>
      </w:r>
      <w:r>
        <w:rPr>
          <w:rFonts w:asciiTheme="minorHAnsi" w:hAnsiTheme="minorHAnsi" w:cstheme="minorHAnsi"/>
          <w:b/>
        </w:rPr>
        <w:t xml:space="preserve">egrity, Inclusiveness, Justice and </w:t>
      </w:r>
      <w:r w:rsidRPr="0061007C">
        <w:rPr>
          <w:rFonts w:asciiTheme="minorHAnsi" w:hAnsiTheme="minorHAnsi" w:cstheme="minorHAnsi"/>
          <w:b/>
        </w:rPr>
        <w:t>Respect</w:t>
      </w:r>
      <w:r>
        <w:rPr>
          <w:rFonts w:asciiTheme="minorHAnsi" w:hAnsiTheme="minorHAnsi" w:cstheme="minorHAnsi"/>
          <w:b/>
        </w:rPr>
        <w:t>.</w:t>
      </w:r>
    </w:p>
    <w:p w14:paraId="71AC43A0" w14:textId="77777777" w:rsidR="005158DA" w:rsidRPr="00C72311" w:rsidRDefault="005158DA" w:rsidP="005158DA">
      <w:pPr>
        <w:pStyle w:val="BodyText"/>
        <w:rPr>
          <w:b/>
        </w:rPr>
      </w:pPr>
    </w:p>
    <w:p w14:paraId="78AB531F" w14:textId="77777777" w:rsidR="005158DA" w:rsidRDefault="005158DA" w:rsidP="005158DA">
      <w:pPr>
        <w:pStyle w:val="Heading9"/>
        <w:ind w:left="0"/>
      </w:pPr>
      <w:r>
        <w:t>ARAS Objects are:</w:t>
      </w:r>
    </w:p>
    <w:p w14:paraId="5FA0D228" w14:textId="77777777" w:rsidR="005158DA" w:rsidRDefault="005158DA" w:rsidP="005158DA">
      <w:pPr>
        <w:pStyle w:val="BodyText"/>
        <w:numPr>
          <w:ilvl w:val="0"/>
          <w:numId w:val="6"/>
        </w:numPr>
        <w:rPr>
          <w:sz w:val="21"/>
        </w:rPr>
      </w:pPr>
      <w:r>
        <w:rPr>
          <w:sz w:val="21"/>
        </w:rPr>
        <w:t>Provide a service to represent and promote the interests of the following older people (or their representatives) in South Australia:</w:t>
      </w:r>
    </w:p>
    <w:p w14:paraId="37AB3926" w14:textId="77777777" w:rsidR="005158DA" w:rsidRDefault="005158DA" w:rsidP="005158DA">
      <w:pPr>
        <w:pStyle w:val="BodyText"/>
        <w:numPr>
          <w:ilvl w:val="1"/>
          <w:numId w:val="6"/>
        </w:numPr>
        <w:rPr>
          <w:sz w:val="21"/>
        </w:rPr>
      </w:pPr>
      <w:r>
        <w:rPr>
          <w:sz w:val="21"/>
        </w:rPr>
        <w:t>Residents and potential residents of Commonwealth-</w:t>
      </w:r>
      <w:proofErr w:type="spellStart"/>
      <w:r>
        <w:rPr>
          <w:sz w:val="21"/>
        </w:rPr>
        <w:t>subsidised</w:t>
      </w:r>
      <w:proofErr w:type="spellEnd"/>
      <w:r>
        <w:rPr>
          <w:sz w:val="21"/>
        </w:rPr>
        <w:t xml:space="preserve"> residential care facilities, their </w:t>
      </w:r>
      <w:proofErr w:type="spellStart"/>
      <w:r>
        <w:rPr>
          <w:sz w:val="21"/>
        </w:rPr>
        <w:t>carers</w:t>
      </w:r>
      <w:proofErr w:type="spellEnd"/>
      <w:r>
        <w:rPr>
          <w:sz w:val="21"/>
        </w:rPr>
        <w:t xml:space="preserve"> and representatives</w:t>
      </w:r>
    </w:p>
    <w:p w14:paraId="3EBC40DE" w14:textId="77777777" w:rsidR="005158DA" w:rsidRDefault="005158DA" w:rsidP="005158DA">
      <w:pPr>
        <w:pStyle w:val="BodyText"/>
        <w:numPr>
          <w:ilvl w:val="1"/>
          <w:numId w:val="6"/>
        </w:numPr>
        <w:rPr>
          <w:sz w:val="21"/>
        </w:rPr>
      </w:pPr>
      <w:r>
        <w:rPr>
          <w:sz w:val="21"/>
        </w:rPr>
        <w:t xml:space="preserve">Frail older people living in the community who receive or are eligible for Community Care packages, and their </w:t>
      </w:r>
      <w:proofErr w:type="spellStart"/>
      <w:r>
        <w:rPr>
          <w:sz w:val="21"/>
        </w:rPr>
        <w:t>carers</w:t>
      </w:r>
      <w:proofErr w:type="spellEnd"/>
    </w:p>
    <w:p w14:paraId="57116B39" w14:textId="77777777" w:rsidR="005158DA" w:rsidRDefault="005158DA" w:rsidP="005158DA">
      <w:pPr>
        <w:pStyle w:val="BodyText"/>
        <w:numPr>
          <w:ilvl w:val="1"/>
          <w:numId w:val="6"/>
        </w:numPr>
        <w:rPr>
          <w:sz w:val="21"/>
        </w:rPr>
      </w:pPr>
      <w:r>
        <w:rPr>
          <w:sz w:val="21"/>
        </w:rPr>
        <w:t>Older people who are at risk of or experiencing abuse, and</w:t>
      </w:r>
    </w:p>
    <w:p w14:paraId="524B5D19" w14:textId="77777777" w:rsidR="005158DA" w:rsidRDefault="005158DA" w:rsidP="005158DA">
      <w:pPr>
        <w:pStyle w:val="BodyText"/>
        <w:numPr>
          <w:ilvl w:val="1"/>
          <w:numId w:val="6"/>
        </w:numPr>
        <w:rPr>
          <w:sz w:val="21"/>
        </w:rPr>
      </w:pPr>
      <w:r>
        <w:rPr>
          <w:sz w:val="21"/>
        </w:rPr>
        <w:t>Other groups of older people who are in need of services of a similar nature.</w:t>
      </w:r>
    </w:p>
    <w:p w14:paraId="303F576F" w14:textId="77777777" w:rsidR="005158DA" w:rsidRDefault="005158DA" w:rsidP="005158DA">
      <w:pPr>
        <w:pStyle w:val="BodyText"/>
        <w:numPr>
          <w:ilvl w:val="0"/>
          <w:numId w:val="6"/>
        </w:numPr>
        <w:rPr>
          <w:sz w:val="21"/>
        </w:rPr>
      </w:pPr>
      <w:r>
        <w:rPr>
          <w:sz w:val="21"/>
        </w:rPr>
        <w:t>Provide information and advice to the above groups of older people (or their representatives) about their rights and responsibilities.</w:t>
      </w:r>
    </w:p>
    <w:p w14:paraId="0909FE84" w14:textId="77777777" w:rsidR="005158DA" w:rsidRDefault="005158DA" w:rsidP="005158DA">
      <w:pPr>
        <w:pStyle w:val="BodyText"/>
        <w:numPr>
          <w:ilvl w:val="0"/>
          <w:numId w:val="6"/>
        </w:numPr>
        <w:rPr>
          <w:sz w:val="21"/>
        </w:rPr>
      </w:pPr>
      <w:r>
        <w:rPr>
          <w:sz w:val="21"/>
        </w:rPr>
        <w:t>Support the above groups of older people or their representatives through advocacy processes.</w:t>
      </w:r>
    </w:p>
    <w:p w14:paraId="5F75C27A" w14:textId="77777777" w:rsidR="005158DA" w:rsidRDefault="005158DA" w:rsidP="005158DA">
      <w:pPr>
        <w:pStyle w:val="BodyText"/>
        <w:numPr>
          <w:ilvl w:val="0"/>
          <w:numId w:val="6"/>
        </w:numPr>
        <w:rPr>
          <w:sz w:val="21"/>
        </w:rPr>
      </w:pPr>
      <w:r>
        <w:rPr>
          <w:sz w:val="21"/>
        </w:rPr>
        <w:t>Promote community awareness of the rights of older people.</w:t>
      </w:r>
    </w:p>
    <w:p w14:paraId="43B2A8D3" w14:textId="77777777" w:rsidR="005158DA" w:rsidRDefault="005158DA" w:rsidP="005158DA">
      <w:pPr>
        <w:pStyle w:val="BodyText"/>
        <w:numPr>
          <w:ilvl w:val="0"/>
          <w:numId w:val="6"/>
        </w:numPr>
        <w:rPr>
          <w:sz w:val="21"/>
        </w:rPr>
      </w:pPr>
      <w:r>
        <w:rPr>
          <w:sz w:val="21"/>
        </w:rPr>
        <w:t>Do all such other things as may be incidental to the attainment of such objectives.</w:t>
      </w:r>
    </w:p>
    <w:p w14:paraId="0CE80D2B" w14:textId="77777777" w:rsidR="00045798" w:rsidRDefault="00045798" w:rsidP="00045798">
      <w:pPr>
        <w:pStyle w:val="BodyText"/>
        <w:rPr>
          <w:sz w:val="21"/>
        </w:rPr>
      </w:pPr>
    </w:p>
    <w:p w14:paraId="3D4DD136" w14:textId="7C899C51" w:rsidR="0034365D" w:rsidRDefault="000248B1" w:rsidP="0034365D">
      <w:pPr>
        <w:pStyle w:val="Heading9"/>
        <w:ind w:left="0"/>
      </w:pPr>
      <w:r>
        <w:t>F</w:t>
      </w:r>
      <w:r w:rsidR="0034365D">
        <w:t xml:space="preserve">unctions of the </w:t>
      </w:r>
      <w:r w:rsidR="007177D4">
        <w:t>Board member</w:t>
      </w:r>
    </w:p>
    <w:p w14:paraId="56B57AA3" w14:textId="3251DF30" w:rsidR="00F30E52" w:rsidRPr="0067248B" w:rsidRDefault="00D633DC" w:rsidP="0067248B">
      <w:pPr>
        <w:pStyle w:val="Default"/>
        <w:rPr>
          <w:rFonts w:ascii="Calibri" w:eastAsia="Calibri" w:hAnsi="Calibri" w:cs="Calibri"/>
          <w:color w:val="auto"/>
          <w:sz w:val="22"/>
          <w:szCs w:val="22"/>
          <w:lang w:val="en-US"/>
        </w:rPr>
      </w:pPr>
      <w:r w:rsidRPr="0067248B">
        <w:rPr>
          <w:rFonts w:ascii="Calibri" w:eastAsia="Calibri" w:hAnsi="Calibri" w:cs="Calibri"/>
          <w:color w:val="auto"/>
          <w:sz w:val="22"/>
          <w:szCs w:val="22"/>
          <w:lang w:val="en-US"/>
        </w:rPr>
        <w:t>Subject to the Rules, each Board Member will hold office until the conclusion of the third annual General meeting after the Board Member was last elected, but is eligible for re-election.</w:t>
      </w:r>
    </w:p>
    <w:p w14:paraId="463ED6BF" w14:textId="77777777" w:rsidR="00F30E52" w:rsidRDefault="00F30E52" w:rsidP="0034365D">
      <w:pPr>
        <w:pStyle w:val="Heading9"/>
        <w:ind w:left="0"/>
      </w:pPr>
    </w:p>
    <w:p w14:paraId="3330AF10" w14:textId="77777777" w:rsidR="0067248B" w:rsidRDefault="0067248B" w:rsidP="0090508E">
      <w:pPr>
        <w:pStyle w:val="BodyText"/>
        <w:ind w:right="131"/>
      </w:pPr>
    </w:p>
    <w:p w14:paraId="0F483E50" w14:textId="7EFC6160" w:rsidR="0034365D" w:rsidRPr="0090508E" w:rsidRDefault="009400D4" w:rsidP="0090508E">
      <w:pPr>
        <w:pStyle w:val="BodyText"/>
        <w:ind w:right="131"/>
        <w:rPr>
          <w:sz w:val="21"/>
        </w:rPr>
      </w:pPr>
      <w:r w:rsidRPr="0090508E">
        <w:lastRenderedPageBreak/>
        <w:t xml:space="preserve">The </w:t>
      </w:r>
      <w:r w:rsidR="007177D4" w:rsidRPr="0090508E">
        <w:t xml:space="preserve">Board member </w:t>
      </w:r>
      <w:r w:rsidR="006E5386" w:rsidRPr="0090508E">
        <w:t>is responsible for the sound, ethical and legal governance and financial management of ARAS through policy and strategy development</w:t>
      </w:r>
      <w:r w:rsidR="00B4713B" w:rsidRPr="0090508E">
        <w:t>.</w:t>
      </w:r>
      <w:r w:rsidR="006E5386" w:rsidRPr="0090508E">
        <w:rPr>
          <w:sz w:val="21"/>
        </w:rPr>
        <w:t xml:space="preserve"> Board members</w:t>
      </w:r>
      <w:r w:rsidR="00ED244B" w:rsidRPr="0090508E">
        <w:rPr>
          <w:sz w:val="21"/>
        </w:rPr>
        <w:t xml:space="preserve"> provide guidance and direction based on the Strategic </w:t>
      </w:r>
      <w:r w:rsidR="005A62A7">
        <w:rPr>
          <w:sz w:val="21"/>
        </w:rPr>
        <w:t>P</w:t>
      </w:r>
      <w:r w:rsidR="00ED244B" w:rsidRPr="0090508E">
        <w:rPr>
          <w:sz w:val="21"/>
        </w:rPr>
        <w:t>lan</w:t>
      </w:r>
      <w:r w:rsidR="00EB37C2" w:rsidRPr="0090508E">
        <w:rPr>
          <w:sz w:val="21"/>
        </w:rPr>
        <w:t xml:space="preserve"> and ensure ARAS has adequate resources to advance its mission.</w:t>
      </w:r>
    </w:p>
    <w:p w14:paraId="618B3749" w14:textId="77777777" w:rsidR="00423646" w:rsidRDefault="00423646" w:rsidP="000248B1">
      <w:pPr>
        <w:pStyle w:val="ListParagraph"/>
        <w:tabs>
          <w:tab w:val="left" w:pos="1134"/>
        </w:tabs>
        <w:ind w:left="402" w:firstLine="0"/>
      </w:pPr>
    </w:p>
    <w:p w14:paraId="34D4DC83" w14:textId="77777777" w:rsidR="00B319EC" w:rsidRDefault="00B319EC" w:rsidP="00463FE0">
      <w:pPr>
        <w:tabs>
          <w:tab w:val="left" w:pos="1134"/>
        </w:tabs>
        <w:rPr>
          <w:b/>
        </w:rPr>
      </w:pPr>
      <w:r w:rsidRPr="00B319EC">
        <w:rPr>
          <w:b/>
        </w:rPr>
        <w:t xml:space="preserve">Expectations of the </w:t>
      </w:r>
      <w:r w:rsidR="007177D4">
        <w:rPr>
          <w:b/>
        </w:rPr>
        <w:t>Board member</w:t>
      </w:r>
    </w:p>
    <w:p w14:paraId="651C6421" w14:textId="77777777" w:rsidR="00423646" w:rsidRDefault="00423646" w:rsidP="00463FE0">
      <w:pPr>
        <w:tabs>
          <w:tab w:val="left" w:pos="1134"/>
        </w:tabs>
      </w:pPr>
      <w:r w:rsidRPr="00423646">
        <w:t>In addition to the above functions</w:t>
      </w:r>
      <w:r>
        <w:t xml:space="preserve"> and responsibilities, the </w:t>
      </w:r>
      <w:r w:rsidR="00E624EE">
        <w:t>Board member</w:t>
      </w:r>
      <w:r>
        <w:t xml:space="preserve"> will participate as an active member of the Board and at all times act in the best interest of </w:t>
      </w:r>
      <w:r w:rsidR="006053C2">
        <w:t>ARAS</w:t>
      </w:r>
      <w:r>
        <w:t xml:space="preserve"> and its stakeholders. This will include but not be limited to:</w:t>
      </w:r>
    </w:p>
    <w:p w14:paraId="0D3A3E54" w14:textId="03A9D2A5" w:rsidR="00423646" w:rsidRDefault="00423646" w:rsidP="00463FE0">
      <w:pPr>
        <w:pStyle w:val="ListParagraph"/>
        <w:numPr>
          <w:ilvl w:val="0"/>
          <w:numId w:val="9"/>
        </w:numPr>
        <w:tabs>
          <w:tab w:val="left" w:pos="567"/>
        </w:tabs>
        <w:ind w:left="0" w:firstLine="284"/>
      </w:pPr>
      <w:r>
        <w:t xml:space="preserve">Attending </w:t>
      </w:r>
      <w:r w:rsidR="005A62A7">
        <w:t>B</w:t>
      </w:r>
      <w:r>
        <w:t>oard meetings fully prepared</w:t>
      </w:r>
    </w:p>
    <w:p w14:paraId="0E75C50E" w14:textId="75B904BA" w:rsidR="00423646" w:rsidRDefault="00423646" w:rsidP="000248B1">
      <w:pPr>
        <w:pStyle w:val="ListParagraph"/>
        <w:numPr>
          <w:ilvl w:val="0"/>
          <w:numId w:val="9"/>
        </w:numPr>
        <w:tabs>
          <w:tab w:val="left" w:pos="567"/>
        </w:tabs>
        <w:ind w:left="567" w:hanging="283"/>
      </w:pPr>
      <w:r>
        <w:t xml:space="preserve">Ensuring the </w:t>
      </w:r>
      <w:proofErr w:type="spellStart"/>
      <w:r w:rsidR="005A62A7">
        <w:t>organisation</w:t>
      </w:r>
      <w:proofErr w:type="spellEnd"/>
      <w:r w:rsidR="005A62A7">
        <w:t xml:space="preserve"> </w:t>
      </w:r>
      <w:r>
        <w:t>is compliant in relation to all relevant legislation and accounting standards</w:t>
      </w:r>
    </w:p>
    <w:p w14:paraId="571567D3" w14:textId="77777777" w:rsidR="00423646" w:rsidRDefault="00423646" w:rsidP="00463FE0">
      <w:pPr>
        <w:pStyle w:val="ListParagraph"/>
        <w:numPr>
          <w:ilvl w:val="0"/>
          <w:numId w:val="9"/>
        </w:numPr>
        <w:tabs>
          <w:tab w:val="left" w:pos="567"/>
        </w:tabs>
        <w:ind w:left="0" w:firstLine="284"/>
      </w:pPr>
      <w:r>
        <w:t>Complying with the legal and fiduciary responsibilities of a director</w:t>
      </w:r>
    </w:p>
    <w:p w14:paraId="6B3CFD44" w14:textId="55F754AC" w:rsidR="00423646" w:rsidRDefault="00423646" w:rsidP="00463FE0">
      <w:pPr>
        <w:pStyle w:val="ListParagraph"/>
        <w:numPr>
          <w:ilvl w:val="0"/>
          <w:numId w:val="9"/>
        </w:numPr>
        <w:tabs>
          <w:tab w:val="left" w:pos="567"/>
        </w:tabs>
        <w:ind w:left="0" w:firstLine="284"/>
      </w:pPr>
      <w:r>
        <w:t xml:space="preserve">Promoting the </w:t>
      </w:r>
      <w:proofErr w:type="spellStart"/>
      <w:r>
        <w:t>organi</w:t>
      </w:r>
      <w:r w:rsidR="005A62A7">
        <w:t>s</w:t>
      </w:r>
      <w:r>
        <w:t>ation</w:t>
      </w:r>
      <w:proofErr w:type="spellEnd"/>
      <w:r>
        <w:t xml:space="preserve"> within the community</w:t>
      </w:r>
    </w:p>
    <w:p w14:paraId="1DCCFDF6" w14:textId="67C83334" w:rsidR="00423646" w:rsidRDefault="00423646" w:rsidP="00463FE0">
      <w:pPr>
        <w:pStyle w:val="ListParagraph"/>
        <w:numPr>
          <w:ilvl w:val="0"/>
          <w:numId w:val="9"/>
        </w:numPr>
        <w:tabs>
          <w:tab w:val="left" w:pos="567"/>
        </w:tabs>
        <w:ind w:left="0" w:firstLine="284"/>
      </w:pPr>
      <w:r>
        <w:t>Participating in at least one Board Committee</w:t>
      </w:r>
      <w:r w:rsidR="005158DA">
        <w:t>.</w:t>
      </w:r>
    </w:p>
    <w:p w14:paraId="5C377B57" w14:textId="77777777" w:rsidR="00B319EC" w:rsidRDefault="00B319EC" w:rsidP="00B319EC">
      <w:pPr>
        <w:tabs>
          <w:tab w:val="left" w:pos="1134"/>
        </w:tabs>
        <w:ind w:left="118"/>
      </w:pPr>
    </w:p>
    <w:p w14:paraId="5783A28E" w14:textId="77777777" w:rsidR="0034365D" w:rsidRDefault="0034365D" w:rsidP="0034365D">
      <w:pPr>
        <w:pStyle w:val="Heading9"/>
        <w:ind w:left="0"/>
      </w:pPr>
      <w:r>
        <w:t>Meetings of the Board</w:t>
      </w:r>
    </w:p>
    <w:p w14:paraId="6FFFF547" w14:textId="1E140B4E" w:rsidR="0034365D" w:rsidRDefault="0034365D" w:rsidP="0034365D">
      <w:pPr>
        <w:pStyle w:val="BodyText"/>
        <w:ind w:right="144"/>
      </w:pPr>
      <w:r>
        <w:t xml:space="preserve">The Board </w:t>
      </w:r>
      <w:r w:rsidR="00E61146">
        <w:t xml:space="preserve">currently meets </w:t>
      </w:r>
      <w:r w:rsidR="007177D4">
        <w:t>bi-</w:t>
      </w:r>
      <w:r w:rsidR="00E61146">
        <w:t>monthly</w:t>
      </w:r>
      <w:r>
        <w:t xml:space="preserve">. </w:t>
      </w:r>
      <w:r w:rsidR="00423646">
        <w:t>There is a Finance</w:t>
      </w:r>
      <w:r w:rsidR="000C23F5">
        <w:t>,</w:t>
      </w:r>
      <w:r w:rsidR="00423646">
        <w:t xml:space="preserve"> </w:t>
      </w:r>
      <w:r w:rsidR="007177D4">
        <w:t>Audit</w:t>
      </w:r>
      <w:r w:rsidR="000C23F5">
        <w:t xml:space="preserve"> &amp; Risk Management</w:t>
      </w:r>
      <w:r w:rsidR="007177D4">
        <w:t xml:space="preserve"> </w:t>
      </w:r>
      <w:r w:rsidR="00423646">
        <w:t xml:space="preserve">Committee which meets monthly, </w:t>
      </w:r>
      <w:r w:rsidR="007177D4">
        <w:t xml:space="preserve">Governance and Performance Committee that meets bi-monthly </w:t>
      </w:r>
      <w:r w:rsidR="000C23F5">
        <w:t xml:space="preserve">/or as </w:t>
      </w:r>
      <w:r w:rsidR="007177D4">
        <w:t xml:space="preserve"> required </w:t>
      </w:r>
      <w:r w:rsidR="00423646">
        <w:t xml:space="preserve">and </w:t>
      </w:r>
      <w:r w:rsidR="005158DA">
        <w:t xml:space="preserve">a </w:t>
      </w:r>
      <w:r w:rsidR="007177D4">
        <w:t>R</w:t>
      </w:r>
      <w:r w:rsidR="000C23F5">
        <w:t xml:space="preserve">econciliation Action Plan </w:t>
      </w:r>
      <w:r w:rsidR="007177D4">
        <w:t xml:space="preserve"> </w:t>
      </w:r>
      <w:r w:rsidR="00423646">
        <w:t xml:space="preserve">Committee which meets </w:t>
      </w:r>
      <w:r w:rsidR="000C23F5">
        <w:t>as required</w:t>
      </w:r>
      <w:r w:rsidR="00423646">
        <w:t>.</w:t>
      </w:r>
    </w:p>
    <w:p w14:paraId="4971A0E0" w14:textId="77777777" w:rsidR="0034365D" w:rsidRDefault="0034365D" w:rsidP="0034365D">
      <w:pPr>
        <w:pStyle w:val="BodyText"/>
      </w:pPr>
    </w:p>
    <w:p w14:paraId="2735836C" w14:textId="77777777" w:rsidR="0034365D" w:rsidRDefault="0034365D" w:rsidP="0034365D">
      <w:pPr>
        <w:pStyle w:val="BodyText"/>
      </w:pPr>
      <w:r>
        <w:t>The AGM is held in conjunction with the November/December meeting.</w:t>
      </w:r>
    </w:p>
    <w:p w14:paraId="4AFF9C1A" w14:textId="77777777" w:rsidR="0034365D" w:rsidRDefault="0034365D" w:rsidP="0034365D">
      <w:pPr>
        <w:pStyle w:val="BodyText"/>
      </w:pPr>
    </w:p>
    <w:p w14:paraId="4B14716E" w14:textId="0C782321" w:rsidR="0034365D" w:rsidRDefault="0034365D" w:rsidP="0034365D">
      <w:pPr>
        <w:pStyle w:val="Heading9"/>
        <w:ind w:left="0"/>
      </w:pPr>
      <w:r>
        <w:t xml:space="preserve">Support and </w:t>
      </w:r>
      <w:r w:rsidR="005A62A7">
        <w:t>a</w:t>
      </w:r>
      <w:r>
        <w:t>ssistance</w:t>
      </w:r>
    </w:p>
    <w:p w14:paraId="6A505696" w14:textId="020283C9" w:rsidR="0034365D" w:rsidRDefault="0034365D" w:rsidP="0034365D">
      <w:pPr>
        <w:pStyle w:val="BodyText"/>
        <w:ind w:right="202"/>
      </w:pPr>
      <w:r>
        <w:t>The positions of Directors, including the Chair, are honorary.</w:t>
      </w:r>
      <w:r w:rsidR="00463FE0">
        <w:t xml:space="preserve"> </w:t>
      </w:r>
      <w:r>
        <w:t xml:space="preserve">Travel, accommodation and out-of-pocket expenses for meetings </w:t>
      </w:r>
      <w:r w:rsidR="00DE7913">
        <w:t>may be reimbursed.</w:t>
      </w:r>
    </w:p>
    <w:p w14:paraId="2716993A" w14:textId="77777777" w:rsidR="0034365D" w:rsidRDefault="0034365D" w:rsidP="0034365D">
      <w:pPr>
        <w:pStyle w:val="BodyText"/>
        <w:rPr>
          <w:sz w:val="21"/>
        </w:rPr>
      </w:pPr>
    </w:p>
    <w:p w14:paraId="29010CA8" w14:textId="18E24E78" w:rsidR="0034365D" w:rsidRDefault="0034365D" w:rsidP="0034365D">
      <w:pPr>
        <w:pStyle w:val="BodyText"/>
        <w:ind w:right="240"/>
      </w:pPr>
      <w:r>
        <w:t xml:space="preserve">Assistance in carrying out the duties of the </w:t>
      </w:r>
      <w:r w:rsidR="00225E4A" w:rsidRPr="00225E4A">
        <w:t>Board</w:t>
      </w:r>
      <w:r w:rsidRPr="00225E4A">
        <w:t xml:space="preserve"> will be provided by the</w:t>
      </w:r>
      <w:r>
        <w:t xml:space="preserve"> Chief Executive, and other staff as may be appropriate.</w:t>
      </w:r>
    </w:p>
    <w:p w14:paraId="284F408E" w14:textId="77777777" w:rsidR="00463FE0" w:rsidRDefault="00463FE0" w:rsidP="0034365D">
      <w:pPr>
        <w:pStyle w:val="BodyText"/>
        <w:ind w:right="240"/>
      </w:pPr>
    </w:p>
    <w:p w14:paraId="036C51EB" w14:textId="2780BACB" w:rsidR="0034365D" w:rsidRPr="00F242A2" w:rsidRDefault="0034365D" w:rsidP="0034365D">
      <w:pPr>
        <w:pStyle w:val="Heading9"/>
        <w:ind w:left="0"/>
      </w:pPr>
      <w:r w:rsidRPr="00F242A2">
        <w:t xml:space="preserve">Key </w:t>
      </w:r>
      <w:r w:rsidR="005A62A7">
        <w:t>r</w:t>
      </w:r>
      <w:r w:rsidRPr="00F242A2">
        <w:t>esponsibilities</w:t>
      </w:r>
    </w:p>
    <w:p w14:paraId="6D8F5F0A" w14:textId="77777777" w:rsidR="0034365D" w:rsidRPr="00F242A2" w:rsidRDefault="0034365D" w:rsidP="0034365D">
      <w:pPr>
        <w:pStyle w:val="BodyText"/>
      </w:pPr>
      <w:r w:rsidRPr="00F242A2">
        <w:t xml:space="preserve">In carrying out the Functions the </w:t>
      </w:r>
      <w:r w:rsidR="00225E4A" w:rsidRPr="00F242A2">
        <w:t>Board member</w:t>
      </w:r>
      <w:r w:rsidRPr="00F242A2">
        <w:t xml:space="preserve"> will:</w:t>
      </w:r>
    </w:p>
    <w:p w14:paraId="303DE517" w14:textId="108AC60E" w:rsidR="0034365D" w:rsidRPr="0090508E" w:rsidRDefault="00F242A2" w:rsidP="0034365D">
      <w:pPr>
        <w:pStyle w:val="ListParagraph"/>
        <w:numPr>
          <w:ilvl w:val="0"/>
          <w:numId w:val="4"/>
        </w:numPr>
        <w:tabs>
          <w:tab w:val="left" w:pos="567"/>
        </w:tabs>
        <w:ind w:left="567" w:hanging="425"/>
      </w:pPr>
      <w:r w:rsidRPr="0090508E">
        <w:t xml:space="preserve">Be able to </w:t>
      </w:r>
      <w:r w:rsidR="0034365D" w:rsidRPr="0090508E">
        <w:t xml:space="preserve">communicate the </w:t>
      </w:r>
      <w:proofErr w:type="spellStart"/>
      <w:r w:rsidR="006E5386" w:rsidRPr="0090508E">
        <w:t>organisation’s</w:t>
      </w:r>
      <w:proofErr w:type="spellEnd"/>
      <w:r w:rsidR="006E5386" w:rsidRPr="0090508E">
        <w:t xml:space="preserve"> </w:t>
      </w:r>
      <w:r w:rsidR="0034365D" w:rsidRPr="0090508E">
        <w:t>vision for the</w:t>
      </w:r>
      <w:r w:rsidR="0034365D" w:rsidRPr="0090508E">
        <w:rPr>
          <w:spacing w:val="-13"/>
        </w:rPr>
        <w:t xml:space="preserve"> </w:t>
      </w:r>
      <w:r w:rsidR="0034365D" w:rsidRPr="0090508E">
        <w:t>future</w:t>
      </w:r>
    </w:p>
    <w:p w14:paraId="518A70E8" w14:textId="36DCC56D" w:rsidR="0034365D" w:rsidRPr="0090508E" w:rsidRDefault="00F242A2" w:rsidP="0034365D">
      <w:pPr>
        <w:pStyle w:val="ListParagraph"/>
        <w:numPr>
          <w:ilvl w:val="0"/>
          <w:numId w:val="4"/>
        </w:numPr>
        <w:tabs>
          <w:tab w:val="left" w:pos="567"/>
        </w:tabs>
        <w:ind w:left="567" w:hanging="425"/>
      </w:pPr>
      <w:r w:rsidRPr="0090508E">
        <w:t>C</w:t>
      </w:r>
      <w:r w:rsidR="00225E4A" w:rsidRPr="0090508E">
        <w:t xml:space="preserve">ontribute </w:t>
      </w:r>
      <w:r w:rsidR="00C17A71" w:rsidRPr="0090508E">
        <w:t xml:space="preserve">meaningfully to Board deliberations and </w:t>
      </w:r>
      <w:r w:rsidR="00225E4A" w:rsidRPr="0090508E">
        <w:t>to</w:t>
      </w:r>
      <w:r w:rsidR="0034365D" w:rsidRPr="0090508E">
        <w:t xml:space="preserve"> sound</w:t>
      </w:r>
      <w:r w:rsidR="0034365D" w:rsidRPr="0090508E">
        <w:rPr>
          <w:spacing w:val="-5"/>
        </w:rPr>
        <w:t xml:space="preserve"> </w:t>
      </w:r>
      <w:r w:rsidR="0034365D" w:rsidRPr="0090508E">
        <w:t>decision-making</w:t>
      </w:r>
    </w:p>
    <w:p w14:paraId="471A4E0C" w14:textId="4E8EC53B" w:rsidR="0034365D" w:rsidRPr="0090508E" w:rsidRDefault="00225E4A" w:rsidP="0034365D">
      <w:pPr>
        <w:pStyle w:val="ListParagraph"/>
        <w:numPr>
          <w:ilvl w:val="0"/>
          <w:numId w:val="4"/>
        </w:numPr>
        <w:tabs>
          <w:tab w:val="left" w:pos="567"/>
        </w:tabs>
        <w:ind w:left="567" w:hanging="425"/>
      </w:pPr>
      <w:r w:rsidRPr="0090508E">
        <w:t xml:space="preserve">Contribute to </w:t>
      </w:r>
      <w:r w:rsidR="0034365D" w:rsidRPr="0090508E">
        <w:t>effective Board processes and</w:t>
      </w:r>
      <w:r w:rsidR="0034365D" w:rsidRPr="0090508E">
        <w:rPr>
          <w:spacing w:val="-21"/>
        </w:rPr>
        <w:t xml:space="preserve"> </w:t>
      </w:r>
      <w:r w:rsidR="0034365D" w:rsidRPr="0090508E">
        <w:t>relationships</w:t>
      </w:r>
    </w:p>
    <w:p w14:paraId="5730ED10" w14:textId="56315215" w:rsidR="00F242A2" w:rsidRPr="0090508E" w:rsidRDefault="00225E4A" w:rsidP="0034365D">
      <w:pPr>
        <w:pStyle w:val="ListParagraph"/>
        <w:numPr>
          <w:ilvl w:val="0"/>
          <w:numId w:val="4"/>
        </w:numPr>
        <w:tabs>
          <w:tab w:val="left" w:pos="567"/>
        </w:tabs>
        <w:ind w:left="567" w:hanging="425"/>
      </w:pPr>
      <w:r w:rsidRPr="0090508E">
        <w:t xml:space="preserve">Identify </w:t>
      </w:r>
      <w:r w:rsidR="0034365D" w:rsidRPr="0090508E">
        <w:t>conflict</w:t>
      </w:r>
      <w:r w:rsidRPr="0090508E">
        <w:t xml:space="preserve"> of interest </w:t>
      </w:r>
      <w:r w:rsidR="00F242A2" w:rsidRPr="0090508E">
        <w:t>and advise the Chair of any such interest</w:t>
      </w:r>
    </w:p>
    <w:p w14:paraId="0B035C54" w14:textId="3D26CDD0" w:rsidR="00F242A2" w:rsidRPr="0090508E" w:rsidRDefault="00F242A2" w:rsidP="0034365D">
      <w:pPr>
        <w:pStyle w:val="ListParagraph"/>
        <w:numPr>
          <w:ilvl w:val="0"/>
          <w:numId w:val="4"/>
        </w:numPr>
        <w:tabs>
          <w:tab w:val="left" w:pos="567"/>
        </w:tabs>
        <w:ind w:left="567" w:hanging="425"/>
      </w:pPr>
      <w:r w:rsidRPr="0090508E">
        <w:t>Maintain confidentiality</w:t>
      </w:r>
    </w:p>
    <w:p w14:paraId="1AF9AA01" w14:textId="1BB6D8A2" w:rsidR="0034365D" w:rsidRPr="0090508E" w:rsidRDefault="00F242A2" w:rsidP="0034365D">
      <w:pPr>
        <w:pStyle w:val="ListParagraph"/>
        <w:numPr>
          <w:ilvl w:val="0"/>
          <w:numId w:val="4"/>
        </w:numPr>
        <w:tabs>
          <w:tab w:val="left" w:pos="567"/>
        </w:tabs>
        <w:ind w:left="567" w:hanging="425"/>
      </w:pPr>
      <w:r w:rsidRPr="0090508E">
        <w:t>F</w:t>
      </w:r>
      <w:r w:rsidR="0034365D" w:rsidRPr="0090508E">
        <w:t>oster a positive future-focused Board</w:t>
      </w:r>
      <w:r w:rsidR="0034365D" w:rsidRPr="0090508E">
        <w:rPr>
          <w:spacing w:val="-17"/>
        </w:rPr>
        <w:t xml:space="preserve"> </w:t>
      </w:r>
      <w:r w:rsidR="0034365D" w:rsidRPr="0090508E">
        <w:t>culture</w:t>
      </w:r>
      <w:r w:rsidR="00C17A71" w:rsidRPr="0090508E">
        <w:t>, and</w:t>
      </w:r>
    </w:p>
    <w:p w14:paraId="31C0C8CC" w14:textId="40B80117" w:rsidR="0034365D" w:rsidRPr="0090508E" w:rsidRDefault="00F242A2" w:rsidP="0034365D">
      <w:pPr>
        <w:pStyle w:val="ListParagraph"/>
        <w:numPr>
          <w:ilvl w:val="0"/>
          <w:numId w:val="4"/>
        </w:numPr>
        <w:tabs>
          <w:tab w:val="left" w:pos="567"/>
        </w:tabs>
        <w:ind w:left="567" w:hanging="425"/>
      </w:pPr>
      <w:r w:rsidRPr="0090508E">
        <w:t xml:space="preserve">Contribute to meeting the strategic objectives of </w:t>
      </w:r>
      <w:r w:rsidR="00C17A71" w:rsidRPr="0090508E">
        <w:t>ARAS</w:t>
      </w:r>
      <w:r w:rsidR="0034365D" w:rsidRPr="0090508E">
        <w:t>.</w:t>
      </w:r>
    </w:p>
    <w:p w14:paraId="4BE41931" w14:textId="77777777" w:rsidR="0034365D" w:rsidRDefault="0034365D" w:rsidP="0034365D">
      <w:pPr>
        <w:pStyle w:val="BodyText"/>
        <w:rPr>
          <w:sz w:val="21"/>
        </w:rPr>
      </w:pPr>
    </w:p>
    <w:p w14:paraId="08A759E6" w14:textId="14B28AC5" w:rsidR="0034365D" w:rsidRPr="00F242A2" w:rsidRDefault="00710A3B" w:rsidP="0034365D">
      <w:pPr>
        <w:pStyle w:val="Heading9"/>
        <w:ind w:left="0"/>
      </w:pPr>
      <w:r>
        <w:t xml:space="preserve">Personal </w:t>
      </w:r>
      <w:r w:rsidR="005A62A7">
        <w:t>c</w:t>
      </w:r>
      <w:r>
        <w:t>riteria for a</w:t>
      </w:r>
      <w:r w:rsidR="0034365D" w:rsidRPr="00F242A2">
        <w:t>ppointment</w:t>
      </w:r>
    </w:p>
    <w:p w14:paraId="17309204" w14:textId="77777777" w:rsidR="0034365D" w:rsidRPr="00F242A2" w:rsidRDefault="0034365D" w:rsidP="0034365D">
      <w:pPr>
        <w:pStyle w:val="BodyText"/>
      </w:pPr>
      <w:r w:rsidRPr="00F242A2">
        <w:t xml:space="preserve">The </w:t>
      </w:r>
      <w:r w:rsidR="00F242A2" w:rsidRPr="00F242A2">
        <w:t xml:space="preserve">Board member </w:t>
      </w:r>
      <w:r w:rsidRPr="00F242A2">
        <w:t>will possess:</w:t>
      </w:r>
    </w:p>
    <w:p w14:paraId="3D5E658A" w14:textId="208251C1" w:rsidR="0034365D" w:rsidRPr="00F242A2" w:rsidRDefault="0034365D" w:rsidP="0034365D">
      <w:pPr>
        <w:pStyle w:val="ListParagraph"/>
        <w:numPr>
          <w:ilvl w:val="0"/>
          <w:numId w:val="4"/>
        </w:numPr>
        <w:tabs>
          <w:tab w:val="left" w:pos="567"/>
        </w:tabs>
        <w:ind w:left="567" w:hanging="425"/>
      </w:pPr>
      <w:r w:rsidRPr="00F242A2">
        <w:t>demonstrated leadership skills, including a high degree of integrity, capacity to inspire trust, to resolve conflict</w:t>
      </w:r>
      <w:r w:rsidR="00F242A2" w:rsidRPr="00F242A2">
        <w:t xml:space="preserve"> and to work with other Board members</w:t>
      </w:r>
    </w:p>
    <w:p w14:paraId="696A40E9" w14:textId="428716B4" w:rsidR="0034365D" w:rsidRPr="00F242A2" w:rsidRDefault="0034365D" w:rsidP="0034365D">
      <w:pPr>
        <w:pStyle w:val="ListParagraph"/>
        <w:numPr>
          <w:ilvl w:val="0"/>
          <w:numId w:val="4"/>
        </w:numPr>
        <w:tabs>
          <w:tab w:val="left" w:pos="567"/>
        </w:tabs>
        <w:ind w:left="567" w:hanging="425"/>
      </w:pPr>
      <w:r w:rsidRPr="00F242A2">
        <w:t>experience as a Board Director</w:t>
      </w:r>
    </w:p>
    <w:p w14:paraId="0E39F5CB" w14:textId="537EDD11" w:rsidR="006053C2" w:rsidRPr="00F242A2" w:rsidRDefault="006053C2" w:rsidP="0034365D">
      <w:pPr>
        <w:pStyle w:val="ListParagraph"/>
        <w:numPr>
          <w:ilvl w:val="0"/>
          <w:numId w:val="4"/>
        </w:numPr>
        <w:tabs>
          <w:tab w:val="left" w:pos="567"/>
        </w:tabs>
        <w:ind w:left="567" w:hanging="425"/>
      </w:pPr>
      <w:r w:rsidRPr="00F242A2">
        <w:t>demonstrated experience and sound knowledge of the sector and/or issues affecting older peopl</w:t>
      </w:r>
      <w:r w:rsidRPr="0090508E">
        <w:t>e</w:t>
      </w:r>
    </w:p>
    <w:p w14:paraId="609715F4" w14:textId="44F3C1AC" w:rsidR="0034365D" w:rsidRDefault="0034365D" w:rsidP="0034365D">
      <w:pPr>
        <w:pStyle w:val="ListParagraph"/>
        <w:numPr>
          <w:ilvl w:val="0"/>
          <w:numId w:val="4"/>
        </w:numPr>
        <w:tabs>
          <w:tab w:val="left" w:pos="567"/>
        </w:tabs>
        <w:ind w:left="567" w:hanging="425"/>
      </w:pPr>
      <w:r w:rsidRPr="00F242A2">
        <w:t xml:space="preserve">excellent knowledge of governance matters, relevant to </w:t>
      </w:r>
      <w:r w:rsidR="00B4713B" w:rsidRPr="00F242A2">
        <w:t>a</w:t>
      </w:r>
      <w:r w:rsidRPr="00F242A2">
        <w:t xml:space="preserve"> not-for- profit </w:t>
      </w:r>
      <w:proofErr w:type="spellStart"/>
      <w:r w:rsidRPr="00F242A2">
        <w:t>organisation</w:t>
      </w:r>
      <w:proofErr w:type="spellEnd"/>
    </w:p>
    <w:p w14:paraId="51EBC788" w14:textId="5659BDEC" w:rsidR="00927C5F" w:rsidRPr="00F242A2" w:rsidRDefault="00927C5F" w:rsidP="00927C5F">
      <w:pPr>
        <w:pStyle w:val="ListParagraph"/>
        <w:numPr>
          <w:ilvl w:val="0"/>
          <w:numId w:val="4"/>
        </w:numPr>
        <w:tabs>
          <w:tab w:val="left" w:pos="567"/>
        </w:tabs>
        <w:ind w:left="567" w:hanging="425"/>
      </w:pPr>
      <w:r>
        <w:t xml:space="preserve">AICD qualifications will be viewed </w:t>
      </w:r>
      <w:proofErr w:type="spellStart"/>
      <w:r>
        <w:t>favourably</w:t>
      </w:r>
      <w:proofErr w:type="spellEnd"/>
      <w:r>
        <w:t xml:space="preserve"> but </w:t>
      </w:r>
      <w:r w:rsidR="005A62A7">
        <w:t xml:space="preserve">are </w:t>
      </w:r>
      <w:r>
        <w:t>not essential</w:t>
      </w:r>
      <w:r w:rsidR="005A62A7">
        <w:t>,</w:t>
      </w:r>
      <w:r>
        <w:t xml:space="preserve"> depending on experience</w:t>
      </w:r>
    </w:p>
    <w:p w14:paraId="1F322E19" w14:textId="4BD7E9CA" w:rsidR="0034365D" w:rsidRPr="00F242A2" w:rsidRDefault="0034365D" w:rsidP="0034365D">
      <w:pPr>
        <w:pStyle w:val="ListParagraph"/>
        <w:numPr>
          <w:ilvl w:val="0"/>
          <w:numId w:val="4"/>
        </w:numPr>
        <w:tabs>
          <w:tab w:val="left" w:pos="567"/>
        </w:tabs>
        <w:ind w:left="567" w:hanging="425"/>
      </w:pPr>
      <w:r w:rsidRPr="00F242A2">
        <w:lastRenderedPageBreak/>
        <w:t>high level communication and interpersonal skills</w:t>
      </w:r>
    </w:p>
    <w:p w14:paraId="631F439B" w14:textId="3530C92B" w:rsidR="0034365D" w:rsidRPr="00F242A2" w:rsidRDefault="0034365D" w:rsidP="0034365D">
      <w:pPr>
        <w:pStyle w:val="ListParagraph"/>
        <w:numPr>
          <w:ilvl w:val="0"/>
          <w:numId w:val="4"/>
        </w:numPr>
        <w:tabs>
          <w:tab w:val="left" w:pos="567"/>
        </w:tabs>
        <w:ind w:left="567" w:hanging="425"/>
      </w:pPr>
      <w:r w:rsidRPr="00F242A2">
        <w:t>strategic thinking skills and experience</w:t>
      </w:r>
    </w:p>
    <w:p w14:paraId="417178EF" w14:textId="2BA247D8" w:rsidR="0034365D" w:rsidRPr="00F242A2" w:rsidRDefault="0034365D" w:rsidP="0034365D">
      <w:pPr>
        <w:pStyle w:val="ListParagraph"/>
        <w:numPr>
          <w:ilvl w:val="0"/>
          <w:numId w:val="4"/>
        </w:numPr>
        <w:tabs>
          <w:tab w:val="left" w:pos="567"/>
        </w:tabs>
        <w:ind w:left="567" w:hanging="425"/>
      </w:pPr>
      <w:r w:rsidRPr="00F242A2">
        <w:t>ability to deal with complex information, often with short turn-around times</w:t>
      </w:r>
    </w:p>
    <w:p w14:paraId="39394AAE" w14:textId="0BAAFF6A" w:rsidR="0034365D" w:rsidRPr="00F242A2" w:rsidRDefault="0034365D" w:rsidP="0034365D">
      <w:pPr>
        <w:pStyle w:val="ListParagraph"/>
        <w:numPr>
          <w:ilvl w:val="0"/>
          <w:numId w:val="4"/>
        </w:numPr>
        <w:tabs>
          <w:tab w:val="left" w:pos="567"/>
        </w:tabs>
        <w:ind w:left="567" w:hanging="425"/>
      </w:pPr>
      <w:r w:rsidRPr="00F242A2">
        <w:t xml:space="preserve">empathy with the culture and objectives of </w:t>
      </w:r>
      <w:r w:rsidR="00B4713B" w:rsidRPr="00F242A2">
        <w:t>ARAS</w:t>
      </w:r>
    </w:p>
    <w:p w14:paraId="65F2D797" w14:textId="3C28A987" w:rsidR="0034365D" w:rsidRPr="00F242A2" w:rsidRDefault="0034365D" w:rsidP="0067248B">
      <w:pPr>
        <w:pStyle w:val="ListParagraph"/>
        <w:numPr>
          <w:ilvl w:val="0"/>
          <w:numId w:val="4"/>
        </w:numPr>
        <w:tabs>
          <w:tab w:val="left" w:pos="567"/>
        </w:tabs>
        <w:ind w:left="567" w:hanging="425"/>
      </w:pPr>
      <w:r w:rsidRPr="00F242A2">
        <w:t xml:space="preserve">ability to develop and maintain positive professional relationships with Board members and </w:t>
      </w:r>
      <w:r w:rsidR="00B4713B" w:rsidRPr="00F242A2">
        <w:t>other members of OPAN</w:t>
      </w:r>
      <w:r w:rsidR="0067248B">
        <w:t xml:space="preserve"> and other key stakeholders </w:t>
      </w:r>
    </w:p>
    <w:p w14:paraId="3045A8A7" w14:textId="349F5C0A" w:rsidR="0034365D" w:rsidRPr="00F242A2" w:rsidRDefault="0034365D" w:rsidP="0034365D">
      <w:pPr>
        <w:pStyle w:val="ListParagraph"/>
        <w:numPr>
          <w:ilvl w:val="0"/>
          <w:numId w:val="4"/>
        </w:numPr>
        <w:tabs>
          <w:tab w:val="left" w:pos="567"/>
        </w:tabs>
        <w:ind w:left="567" w:hanging="425"/>
      </w:pPr>
      <w:r w:rsidRPr="00F242A2">
        <w:t>the ability to develop and maintain a sound professional relationship with the Chief Executive</w:t>
      </w:r>
      <w:r w:rsidR="00494D9B">
        <w:t xml:space="preserve"> and ARAS staff</w:t>
      </w:r>
      <w:r w:rsidRPr="00F242A2">
        <w:t>.</w:t>
      </w:r>
    </w:p>
    <w:p w14:paraId="7B63DE9D" w14:textId="77777777" w:rsidR="0034365D" w:rsidRDefault="0034365D" w:rsidP="0034365D">
      <w:pPr>
        <w:tabs>
          <w:tab w:val="left" w:pos="567"/>
        </w:tabs>
      </w:pPr>
    </w:p>
    <w:p w14:paraId="416025F8" w14:textId="77777777" w:rsidR="0034365D" w:rsidRDefault="0034365D" w:rsidP="0034365D">
      <w:pPr>
        <w:pStyle w:val="BodyText"/>
      </w:pPr>
    </w:p>
    <w:tbl>
      <w:tblPr>
        <w:tblStyle w:val="TableGrid"/>
        <w:tblpPr w:leftFromText="180" w:rightFromText="180" w:vertAnchor="text" w:horzAnchor="margin" w:tblpXSpec="center" w:tblpY="10"/>
        <w:tblW w:w="8603" w:type="dxa"/>
        <w:tblLayout w:type="fixed"/>
        <w:tblLook w:val="04A0" w:firstRow="1" w:lastRow="0" w:firstColumn="1" w:lastColumn="0" w:noHBand="0" w:noVBand="1"/>
      </w:tblPr>
      <w:tblGrid>
        <w:gridCol w:w="2126"/>
        <w:gridCol w:w="1985"/>
        <w:gridCol w:w="2410"/>
        <w:gridCol w:w="2082"/>
      </w:tblGrid>
      <w:tr w:rsidR="0067248B" w:rsidRPr="00197C47" w14:paraId="75A9A976" w14:textId="77777777" w:rsidTr="000B77EF">
        <w:trPr>
          <w:trHeight w:val="277"/>
        </w:trPr>
        <w:tc>
          <w:tcPr>
            <w:tcW w:w="2126" w:type="dxa"/>
            <w:shd w:val="clear" w:color="auto" w:fill="E7E6E6" w:themeFill="background2"/>
          </w:tcPr>
          <w:p w14:paraId="09AC213B" w14:textId="77777777" w:rsidR="0067248B" w:rsidRPr="00197C47" w:rsidRDefault="0067248B" w:rsidP="000B77EF">
            <w:pPr>
              <w:pStyle w:val="BodyText"/>
              <w:spacing w:before="9"/>
              <w:ind w:left="321"/>
              <w:rPr>
                <w:rFonts w:asciiTheme="minorHAnsi" w:hAnsiTheme="minorHAnsi" w:cstheme="minorHAnsi"/>
              </w:rPr>
            </w:pPr>
            <w:r w:rsidRPr="00197C47">
              <w:rPr>
                <w:rFonts w:asciiTheme="minorHAnsi" w:hAnsiTheme="minorHAnsi" w:cstheme="minorHAnsi"/>
              </w:rPr>
              <w:t>Status:</w:t>
            </w:r>
          </w:p>
          <w:p w14:paraId="2B837F85" w14:textId="77777777" w:rsidR="0067248B" w:rsidRPr="00197C47" w:rsidRDefault="0067248B" w:rsidP="000B77EF">
            <w:pPr>
              <w:pStyle w:val="BodyText"/>
              <w:spacing w:before="9"/>
              <w:ind w:left="1560"/>
              <w:rPr>
                <w:rFonts w:asciiTheme="minorHAnsi" w:hAnsiTheme="minorHAnsi" w:cstheme="minorHAnsi"/>
              </w:rPr>
            </w:pPr>
          </w:p>
        </w:tc>
        <w:tc>
          <w:tcPr>
            <w:tcW w:w="1985" w:type="dxa"/>
          </w:tcPr>
          <w:p w14:paraId="6EBFD5CC" w14:textId="77777777" w:rsidR="0067248B" w:rsidRPr="00197C47" w:rsidRDefault="0067248B" w:rsidP="000B77EF">
            <w:pPr>
              <w:pStyle w:val="BodyText"/>
              <w:spacing w:before="9"/>
              <w:ind w:left="294"/>
              <w:rPr>
                <w:rFonts w:asciiTheme="minorHAnsi" w:hAnsiTheme="minorHAnsi" w:cstheme="minorHAnsi"/>
              </w:rPr>
            </w:pPr>
            <w:r>
              <w:rPr>
                <w:rFonts w:asciiTheme="minorHAnsi" w:hAnsiTheme="minorHAnsi" w:cstheme="minorHAnsi"/>
              </w:rPr>
              <w:t>Approved</w:t>
            </w:r>
          </w:p>
        </w:tc>
        <w:tc>
          <w:tcPr>
            <w:tcW w:w="2410" w:type="dxa"/>
            <w:shd w:val="clear" w:color="auto" w:fill="E7E6E6" w:themeFill="background2"/>
          </w:tcPr>
          <w:p w14:paraId="5079F40F" w14:textId="77777777" w:rsidR="0067248B" w:rsidRPr="00197C47" w:rsidRDefault="0067248B" w:rsidP="000B77EF">
            <w:pPr>
              <w:pStyle w:val="BodyText"/>
              <w:spacing w:before="9"/>
              <w:ind w:left="312"/>
              <w:rPr>
                <w:rFonts w:asciiTheme="minorHAnsi" w:hAnsiTheme="minorHAnsi" w:cstheme="minorHAnsi"/>
              </w:rPr>
            </w:pPr>
            <w:r w:rsidRPr="00197C47">
              <w:rPr>
                <w:rFonts w:asciiTheme="minorHAnsi" w:hAnsiTheme="minorHAnsi" w:cstheme="minorHAnsi"/>
              </w:rPr>
              <w:t>Control:</w:t>
            </w:r>
          </w:p>
        </w:tc>
        <w:tc>
          <w:tcPr>
            <w:tcW w:w="2082" w:type="dxa"/>
          </w:tcPr>
          <w:p w14:paraId="7194D483" w14:textId="77777777" w:rsidR="0067248B" w:rsidRPr="00197C47" w:rsidRDefault="0067248B" w:rsidP="000B77EF">
            <w:pPr>
              <w:pStyle w:val="BodyText"/>
              <w:spacing w:before="9"/>
              <w:ind w:left="142"/>
              <w:rPr>
                <w:rFonts w:asciiTheme="minorHAnsi" w:hAnsiTheme="minorHAnsi" w:cstheme="minorHAnsi"/>
              </w:rPr>
            </w:pPr>
            <w:r>
              <w:rPr>
                <w:rFonts w:asciiTheme="minorHAnsi" w:hAnsiTheme="minorHAnsi" w:cstheme="minorHAnsi"/>
              </w:rPr>
              <w:t>Board</w:t>
            </w:r>
          </w:p>
        </w:tc>
      </w:tr>
      <w:tr w:rsidR="0067248B" w:rsidRPr="00197C47" w14:paraId="7C2CA7E0" w14:textId="77777777" w:rsidTr="000B77EF">
        <w:trPr>
          <w:trHeight w:val="277"/>
        </w:trPr>
        <w:tc>
          <w:tcPr>
            <w:tcW w:w="2126" w:type="dxa"/>
            <w:shd w:val="clear" w:color="auto" w:fill="E7E6E6" w:themeFill="background2"/>
          </w:tcPr>
          <w:p w14:paraId="08D70816" w14:textId="77777777" w:rsidR="0067248B" w:rsidRPr="00197C47" w:rsidRDefault="0067248B" w:rsidP="000B77EF">
            <w:pPr>
              <w:pStyle w:val="BodyText"/>
              <w:spacing w:before="9"/>
              <w:ind w:left="321"/>
              <w:rPr>
                <w:rFonts w:asciiTheme="minorHAnsi" w:hAnsiTheme="minorHAnsi" w:cstheme="minorHAnsi"/>
              </w:rPr>
            </w:pPr>
            <w:r w:rsidRPr="00197C47">
              <w:rPr>
                <w:rFonts w:asciiTheme="minorHAnsi" w:hAnsiTheme="minorHAnsi" w:cstheme="minorHAnsi"/>
              </w:rPr>
              <w:t>Approved by:</w:t>
            </w:r>
          </w:p>
        </w:tc>
        <w:tc>
          <w:tcPr>
            <w:tcW w:w="1985" w:type="dxa"/>
          </w:tcPr>
          <w:p w14:paraId="3C5DDCFB" w14:textId="77777777" w:rsidR="0067248B" w:rsidRPr="00197C47" w:rsidRDefault="0067248B" w:rsidP="000B77EF">
            <w:pPr>
              <w:pStyle w:val="BodyText"/>
              <w:spacing w:before="9"/>
              <w:ind w:left="294"/>
              <w:rPr>
                <w:rFonts w:asciiTheme="minorHAnsi" w:hAnsiTheme="minorHAnsi" w:cstheme="minorHAnsi"/>
              </w:rPr>
            </w:pPr>
            <w:r w:rsidRPr="00197C47">
              <w:rPr>
                <w:rFonts w:asciiTheme="minorHAnsi" w:hAnsiTheme="minorHAnsi" w:cstheme="minorHAnsi"/>
              </w:rPr>
              <w:t>ARAS Board</w:t>
            </w:r>
          </w:p>
        </w:tc>
        <w:tc>
          <w:tcPr>
            <w:tcW w:w="2410" w:type="dxa"/>
            <w:shd w:val="clear" w:color="auto" w:fill="E7E6E6" w:themeFill="background2"/>
          </w:tcPr>
          <w:p w14:paraId="77F34A5E" w14:textId="77777777" w:rsidR="0067248B" w:rsidRPr="00197C47" w:rsidRDefault="0067248B" w:rsidP="000B77EF">
            <w:pPr>
              <w:pStyle w:val="BodyText"/>
              <w:spacing w:before="9"/>
              <w:ind w:left="312"/>
              <w:rPr>
                <w:rFonts w:asciiTheme="minorHAnsi" w:hAnsiTheme="minorHAnsi" w:cstheme="minorHAnsi"/>
              </w:rPr>
            </w:pPr>
            <w:r w:rsidRPr="00197C47">
              <w:rPr>
                <w:rFonts w:asciiTheme="minorHAnsi" w:hAnsiTheme="minorHAnsi" w:cstheme="minorHAnsi"/>
              </w:rPr>
              <w:t>Version:</w:t>
            </w:r>
          </w:p>
        </w:tc>
        <w:tc>
          <w:tcPr>
            <w:tcW w:w="2082" w:type="dxa"/>
          </w:tcPr>
          <w:p w14:paraId="4B78F966" w14:textId="77777777" w:rsidR="0067248B" w:rsidRPr="00197C47" w:rsidRDefault="0067248B" w:rsidP="000B77EF">
            <w:pPr>
              <w:pStyle w:val="BodyText"/>
              <w:spacing w:before="9"/>
              <w:ind w:left="142"/>
              <w:rPr>
                <w:rFonts w:asciiTheme="minorHAnsi" w:hAnsiTheme="minorHAnsi" w:cstheme="minorHAnsi"/>
              </w:rPr>
            </w:pPr>
            <w:r>
              <w:rPr>
                <w:rFonts w:asciiTheme="minorHAnsi" w:hAnsiTheme="minorHAnsi" w:cstheme="minorHAnsi"/>
              </w:rPr>
              <w:t>V-2</w:t>
            </w:r>
          </w:p>
          <w:p w14:paraId="7B04A4A1" w14:textId="77777777" w:rsidR="0067248B" w:rsidRPr="00197C47" w:rsidRDefault="0067248B" w:rsidP="000B77EF">
            <w:pPr>
              <w:pStyle w:val="BodyText"/>
              <w:spacing w:before="9"/>
              <w:ind w:left="1560"/>
              <w:rPr>
                <w:rFonts w:asciiTheme="minorHAnsi" w:hAnsiTheme="minorHAnsi" w:cstheme="minorHAnsi"/>
              </w:rPr>
            </w:pPr>
          </w:p>
        </w:tc>
      </w:tr>
      <w:tr w:rsidR="0067248B" w:rsidRPr="00197C47" w14:paraId="3746CE45" w14:textId="77777777" w:rsidTr="000B77EF">
        <w:trPr>
          <w:trHeight w:val="292"/>
        </w:trPr>
        <w:tc>
          <w:tcPr>
            <w:tcW w:w="2126" w:type="dxa"/>
            <w:shd w:val="clear" w:color="auto" w:fill="E7E6E6" w:themeFill="background2"/>
          </w:tcPr>
          <w:p w14:paraId="58313216" w14:textId="77777777" w:rsidR="0067248B" w:rsidRPr="00197C47" w:rsidRDefault="0067248B" w:rsidP="000B77EF">
            <w:pPr>
              <w:pStyle w:val="BodyText"/>
              <w:spacing w:before="9"/>
              <w:ind w:left="321"/>
              <w:rPr>
                <w:rFonts w:asciiTheme="minorHAnsi" w:hAnsiTheme="minorHAnsi" w:cstheme="minorHAnsi"/>
              </w:rPr>
            </w:pPr>
            <w:r>
              <w:rPr>
                <w:rFonts w:asciiTheme="minorHAnsi" w:hAnsiTheme="minorHAnsi" w:cstheme="minorHAnsi"/>
              </w:rPr>
              <w:t>Originally i</w:t>
            </w:r>
            <w:r w:rsidRPr="00197C47">
              <w:rPr>
                <w:rFonts w:asciiTheme="minorHAnsi" w:hAnsiTheme="minorHAnsi" w:cstheme="minorHAnsi"/>
              </w:rPr>
              <w:t>ssued:</w:t>
            </w:r>
          </w:p>
        </w:tc>
        <w:tc>
          <w:tcPr>
            <w:tcW w:w="1985" w:type="dxa"/>
          </w:tcPr>
          <w:p w14:paraId="725B5D9E" w14:textId="2470A04A" w:rsidR="0067248B" w:rsidRPr="00197C47" w:rsidRDefault="0067248B" w:rsidP="0067248B">
            <w:pPr>
              <w:pStyle w:val="BodyText"/>
              <w:spacing w:before="9"/>
              <w:ind w:left="294"/>
              <w:rPr>
                <w:rFonts w:asciiTheme="minorHAnsi" w:hAnsiTheme="minorHAnsi" w:cstheme="minorHAnsi"/>
              </w:rPr>
            </w:pPr>
            <w:r>
              <w:rPr>
                <w:rFonts w:asciiTheme="minorHAnsi" w:hAnsiTheme="minorHAnsi" w:cstheme="minorHAnsi"/>
              </w:rPr>
              <w:t>V-1 June 2020</w:t>
            </w:r>
          </w:p>
        </w:tc>
        <w:tc>
          <w:tcPr>
            <w:tcW w:w="2410" w:type="dxa"/>
            <w:shd w:val="clear" w:color="auto" w:fill="E7E6E6" w:themeFill="background2"/>
          </w:tcPr>
          <w:p w14:paraId="36235841" w14:textId="77777777" w:rsidR="0067248B" w:rsidRPr="00197C47" w:rsidRDefault="0067248B" w:rsidP="000B77EF">
            <w:pPr>
              <w:pStyle w:val="BodyText"/>
              <w:spacing w:before="9"/>
              <w:ind w:left="312"/>
              <w:rPr>
                <w:rFonts w:asciiTheme="minorHAnsi" w:hAnsiTheme="minorHAnsi" w:cstheme="minorHAnsi"/>
              </w:rPr>
            </w:pPr>
            <w:r w:rsidRPr="00197C47">
              <w:rPr>
                <w:rFonts w:asciiTheme="minorHAnsi" w:hAnsiTheme="minorHAnsi" w:cstheme="minorHAnsi"/>
              </w:rPr>
              <w:t>Last reviewed:</w:t>
            </w:r>
          </w:p>
        </w:tc>
        <w:tc>
          <w:tcPr>
            <w:tcW w:w="2082" w:type="dxa"/>
          </w:tcPr>
          <w:p w14:paraId="04FD9826" w14:textId="1F270225" w:rsidR="0067248B" w:rsidRPr="00197C47" w:rsidRDefault="0067248B" w:rsidP="000B77EF">
            <w:pPr>
              <w:pStyle w:val="BodyText"/>
              <w:spacing w:before="9"/>
              <w:ind w:left="283"/>
              <w:rPr>
                <w:rFonts w:asciiTheme="minorHAnsi" w:hAnsiTheme="minorHAnsi" w:cstheme="minorHAnsi"/>
              </w:rPr>
            </w:pPr>
            <w:r>
              <w:rPr>
                <w:rFonts w:asciiTheme="minorHAnsi" w:hAnsiTheme="minorHAnsi" w:cstheme="minorHAnsi"/>
              </w:rPr>
              <w:t>June 2020</w:t>
            </w:r>
          </w:p>
          <w:p w14:paraId="0FC297D0" w14:textId="77777777" w:rsidR="0067248B" w:rsidRPr="00197C47" w:rsidRDefault="0067248B" w:rsidP="000B77EF">
            <w:pPr>
              <w:pStyle w:val="BodyText"/>
              <w:spacing w:before="9"/>
              <w:ind w:left="1560"/>
              <w:rPr>
                <w:rFonts w:asciiTheme="minorHAnsi" w:hAnsiTheme="minorHAnsi" w:cstheme="minorHAnsi"/>
              </w:rPr>
            </w:pPr>
          </w:p>
        </w:tc>
      </w:tr>
      <w:tr w:rsidR="0067248B" w:rsidRPr="00197C47" w14:paraId="77FADCCB" w14:textId="77777777" w:rsidTr="000B77EF">
        <w:trPr>
          <w:trHeight w:val="261"/>
        </w:trPr>
        <w:tc>
          <w:tcPr>
            <w:tcW w:w="2126" w:type="dxa"/>
            <w:shd w:val="clear" w:color="auto" w:fill="E7E6E6" w:themeFill="background2"/>
          </w:tcPr>
          <w:p w14:paraId="32640063" w14:textId="77777777" w:rsidR="0067248B" w:rsidRPr="00197C47" w:rsidRDefault="0067248B" w:rsidP="000B77EF">
            <w:pPr>
              <w:pStyle w:val="BodyText"/>
              <w:spacing w:before="9"/>
              <w:ind w:left="321"/>
              <w:rPr>
                <w:rFonts w:asciiTheme="minorHAnsi" w:hAnsiTheme="minorHAnsi" w:cstheme="minorHAnsi"/>
              </w:rPr>
            </w:pPr>
            <w:r w:rsidRPr="00197C47">
              <w:rPr>
                <w:rFonts w:asciiTheme="minorHAnsi" w:hAnsiTheme="minorHAnsi" w:cstheme="minorHAnsi"/>
              </w:rPr>
              <w:t>Effective date:</w:t>
            </w:r>
          </w:p>
        </w:tc>
        <w:tc>
          <w:tcPr>
            <w:tcW w:w="1985" w:type="dxa"/>
          </w:tcPr>
          <w:p w14:paraId="416FAF34" w14:textId="3A57EE73" w:rsidR="0067248B" w:rsidRDefault="0067248B" w:rsidP="000B77EF">
            <w:pPr>
              <w:pStyle w:val="BodyText"/>
              <w:spacing w:before="9"/>
              <w:ind w:left="294"/>
              <w:rPr>
                <w:rFonts w:asciiTheme="minorHAnsi" w:hAnsiTheme="minorHAnsi" w:cstheme="minorHAnsi"/>
              </w:rPr>
            </w:pPr>
            <w:r>
              <w:rPr>
                <w:rFonts w:asciiTheme="minorHAnsi" w:hAnsiTheme="minorHAnsi" w:cstheme="minorHAnsi"/>
              </w:rPr>
              <w:t>June 2020</w:t>
            </w:r>
          </w:p>
          <w:p w14:paraId="74A1448A" w14:textId="77777777" w:rsidR="0067248B" w:rsidRPr="00197C47" w:rsidRDefault="0067248B" w:rsidP="000B77EF">
            <w:pPr>
              <w:pStyle w:val="BodyText"/>
              <w:spacing w:before="9"/>
              <w:ind w:left="294"/>
              <w:rPr>
                <w:rFonts w:asciiTheme="minorHAnsi" w:hAnsiTheme="minorHAnsi" w:cstheme="minorHAnsi"/>
              </w:rPr>
            </w:pPr>
          </w:p>
        </w:tc>
        <w:tc>
          <w:tcPr>
            <w:tcW w:w="2410" w:type="dxa"/>
            <w:shd w:val="clear" w:color="auto" w:fill="E7E6E6" w:themeFill="background2"/>
          </w:tcPr>
          <w:p w14:paraId="69CF5C7D" w14:textId="77777777" w:rsidR="0067248B" w:rsidRPr="00197C47" w:rsidRDefault="0067248B" w:rsidP="000B77EF">
            <w:pPr>
              <w:pStyle w:val="BodyText"/>
              <w:spacing w:before="9"/>
              <w:ind w:left="312"/>
              <w:rPr>
                <w:rFonts w:asciiTheme="minorHAnsi" w:hAnsiTheme="minorHAnsi" w:cstheme="minorHAnsi"/>
              </w:rPr>
            </w:pPr>
            <w:r>
              <w:rPr>
                <w:rFonts w:asciiTheme="minorHAnsi" w:hAnsiTheme="minorHAnsi" w:cstheme="minorHAnsi"/>
              </w:rPr>
              <w:t>Next review date</w:t>
            </w:r>
            <w:r w:rsidRPr="00197C47">
              <w:rPr>
                <w:rFonts w:asciiTheme="minorHAnsi" w:hAnsiTheme="minorHAnsi" w:cstheme="minorHAnsi"/>
              </w:rPr>
              <w:t>:</w:t>
            </w:r>
          </w:p>
        </w:tc>
        <w:tc>
          <w:tcPr>
            <w:tcW w:w="2082" w:type="dxa"/>
          </w:tcPr>
          <w:p w14:paraId="531C1913" w14:textId="05337CD9" w:rsidR="0067248B" w:rsidRPr="00197C47" w:rsidRDefault="00DA0FAA" w:rsidP="000B77EF">
            <w:pPr>
              <w:pStyle w:val="BodyText"/>
              <w:spacing w:before="9"/>
              <w:ind w:left="283"/>
              <w:rPr>
                <w:rFonts w:asciiTheme="minorHAnsi" w:hAnsiTheme="minorHAnsi" w:cstheme="minorHAnsi"/>
              </w:rPr>
            </w:pPr>
            <w:r>
              <w:rPr>
                <w:rFonts w:asciiTheme="minorHAnsi" w:hAnsiTheme="minorHAnsi" w:cstheme="minorHAnsi"/>
              </w:rPr>
              <w:t>August 2023</w:t>
            </w:r>
          </w:p>
        </w:tc>
      </w:tr>
    </w:tbl>
    <w:p w14:paraId="6DF5515A" w14:textId="77777777" w:rsidR="0067248B" w:rsidRDefault="0067248B" w:rsidP="0067248B">
      <w:pPr>
        <w:pStyle w:val="BodyText"/>
      </w:pPr>
    </w:p>
    <w:p w14:paraId="773EE267" w14:textId="77777777" w:rsidR="0067248B" w:rsidRDefault="0067248B" w:rsidP="0067248B">
      <w:pPr>
        <w:pStyle w:val="BodyText"/>
      </w:pPr>
    </w:p>
    <w:p w14:paraId="42807B3C" w14:textId="38926692" w:rsidR="0067248B" w:rsidRDefault="0067248B" w:rsidP="0067248B">
      <w:pPr>
        <w:pStyle w:val="BodyText"/>
      </w:pPr>
      <w:r>
        <w:t xml:space="preserve">Signed by Chair </w:t>
      </w:r>
      <w:r w:rsidR="00DA0FAA">
        <w:rPr>
          <w:noProof/>
          <w:lang w:val="en-AU" w:eastAsia="en-AU"/>
        </w:rPr>
        <w:drawing>
          <wp:inline distT="0" distB="0" distL="0" distR="0" wp14:anchorId="6375C02F" wp14:editId="3F607746">
            <wp:extent cx="1794510" cy="67783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 Chair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821634" cy="688083"/>
                    </a:xfrm>
                    <a:prstGeom prst="rect">
                      <a:avLst/>
                    </a:prstGeom>
                  </pic:spPr>
                </pic:pic>
              </a:graphicData>
            </a:graphic>
          </wp:inline>
        </w:drawing>
      </w:r>
    </w:p>
    <w:p w14:paraId="56048357" w14:textId="77777777" w:rsidR="0067248B" w:rsidRDefault="0067248B" w:rsidP="0067248B">
      <w:pPr>
        <w:pStyle w:val="BodyText"/>
      </w:pPr>
      <w:bookmarkStart w:id="0" w:name="_GoBack"/>
      <w:bookmarkEnd w:id="0"/>
    </w:p>
    <w:p w14:paraId="062F7295" w14:textId="33DA8845" w:rsidR="0067248B" w:rsidRDefault="0067248B" w:rsidP="0067248B">
      <w:pPr>
        <w:pStyle w:val="BodyText"/>
      </w:pPr>
      <w:r>
        <w:t xml:space="preserve">Date </w:t>
      </w:r>
      <w:r w:rsidR="00DA0FAA">
        <w:t>30/8/21</w:t>
      </w:r>
    </w:p>
    <w:p w14:paraId="209D7B87" w14:textId="77777777" w:rsidR="0034365D" w:rsidRDefault="0034365D" w:rsidP="0034365D">
      <w:pPr>
        <w:pStyle w:val="BodyText"/>
      </w:pPr>
    </w:p>
    <w:p w14:paraId="5498BB1D" w14:textId="77777777" w:rsidR="00C557D1" w:rsidRDefault="00C557D1" w:rsidP="0034365D">
      <w:pPr>
        <w:pStyle w:val="BodyText"/>
      </w:pPr>
    </w:p>
    <w:p w14:paraId="024F35E9" w14:textId="77777777" w:rsidR="00C557D1" w:rsidRDefault="00C557D1" w:rsidP="0034365D">
      <w:pPr>
        <w:pStyle w:val="BodyText"/>
      </w:pPr>
    </w:p>
    <w:p w14:paraId="5F96F74B" w14:textId="5F619FDB" w:rsidR="00A9697D" w:rsidRDefault="00A9697D" w:rsidP="0067248B">
      <w:pPr>
        <w:pStyle w:val="BodyText"/>
      </w:pPr>
    </w:p>
    <w:sectPr w:rsidR="00A9697D" w:rsidSect="00CF169C">
      <w:headerReference w:type="default" r:id="rId9"/>
      <w:pgSz w:w="11906" w:h="16838" w:code="9"/>
      <w:pgMar w:top="1021" w:right="1418" w:bottom="1021" w:left="1418"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EC177" w14:textId="77777777" w:rsidR="006C334C" w:rsidRDefault="006C334C" w:rsidP="0034365D">
      <w:r>
        <w:separator/>
      </w:r>
    </w:p>
  </w:endnote>
  <w:endnote w:type="continuationSeparator" w:id="0">
    <w:p w14:paraId="64385476" w14:textId="77777777" w:rsidR="006C334C" w:rsidRDefault="006C334C" w:rsidP="0034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04CDC" w14:textId="77777777" w:rsidR="006C334C" w:rsidRDefault="006C334C" w:rsidP="0034365D">
      <w:r>
        <w:separator/>
      </w:r>
    </w:p>
  </w:footnote>
  <w:footnote w:type="continuationSeparator" w:id="0">
    <w:p w14:paraId="6D480809" w14:textId="77777777" w:rsidR="006C334C" w:rsidRDefault="006C334C" w:rsidP="0034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ADF15" w14:textId="272FDC84" w:rsidR="00A3001C" w:rsidRPr="00A3001C" w:rsidRDefault="00A652E1" w:rsidP="00A652E1">
    <w:pPr>
      <w:pStyle w:val="Header"/>
      <w:rPr>
        <w:sz w:val="20"/>
        <w:szCs w:val="20"/>
      </w:rPr>
    </w:pPr>
    <w:r>
      <w:rPr>
        <w:noProof/>
        <w:sz w:val="28"/>
        <w:szCs w:val="28"/>
        <w:lang w:val="en-AU" w:eastAsia="en-AU"/>
      </w:rPr>
      <w:drawing>
        <wp:inline distT="0" distB="0" distL="0" distR="0" wp14:anchorId="034C44D6" wp14:editId="6B88ED18">
          <wp:extent cx="1794510" cy="131428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75" cy="1317998"/>
                  </a:xfrm>
                  <a:prstGeom prst="rect">
                    <a:avLst/>
                  </a:prstGeom>
                  <a:noFill/>
                  <a:ln>
                    <a:noFill/>
                  </a:ln>
                </pic:spPr>
              </pic:pic>
            </a:graphicData>
          </a:graphic>
        </wp:inline>
      </w:drawing>
    </w:r>
    <w:r w:rsidR="00CF169C">
      <w:rPr>
        <w:sz w:val="20"/>
        <w:szCs w:val="20"/>
      </w:rPr>
      <w:tab/>
    </w:r>
    <w:r w:rsidR="00CF169C">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832"/>
    <w:multiLevelType w:val="hybridMultilevel"/>
    <w:tmpl w:val="5ECE8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77602"/>
    <w:multiLevelType w:val="hybridMultilevel"/>
    <w:tmpl w:val="F1A860B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8AD5822"/>
    <w:multiLevelType w:val="hybridMultilevel"/>
    <w:tmpl w:val="984E79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2B5217"/>
    <w:multiLevelType w:val="hybridMultilevel"/>
    <w:tmpl w:val="E40E8422"/>
    <w:lvl w:ilvl="0" w:tplc="0C090001">
      <w:start w:val="1"/>
      <w:numFmt w:val="bullet"/>
      <w:lvlText w:val=""/>
      <w:lvlJc w:val="left"/>
      <w:pPr>
        <w:ind w:left="1558" w:hanging="360"/>
      </w:pPr>
      <w:rPr>
        <w:rFonts w:ascii="Symbol" w:hAnsi="Symbol" w:hint="default"/>
      </w:rPr>
    </w:lvl>
    <w:lvl w:ilvl="1" w:tplc="0C090003" w:tentative="1">
      <w:start w:val="1"/>
      <w:numFmt w:val="bullet"/>
      <w:lvlText w:val="o"/>
      <w:lvlJc w:val="left"/>
      <w:pPr>
        <w:ind w:left="2278" w:hanging="360"/>
      </w:pPr>
      <w:rPr>
        <w:rFonts w:ascii="Courier New" w:hAnsi="Courier New" w:cs="Courier New" w:hint="default"/>
      </w:rPr>
    </w:lvl>
    <w:lvl w:ilvl="2" w:tplc="0C090005" w:tentative="1">
      <w:start w:val="1"/>
      <w:numFmt w:val="bullet"/>
      <w:lvlText w:val=""/>
      <w:lvlJc w:val="left"/>
      <w:pPr>
        <w:ind w:left="2998" w:hanging="360"/>
      </w:pPr>
      <w:rPr>
        <w:rFonts w:ascii="Wingdings" w:hAnsi="Wingdings" w:hint="default"/>
      </w:rPr>
    </w:lvl>
    <w:lvl w:ilvl="3" w:tplc="0C090001" w:tentative="1">
      <w:start w:val="1"/>
      <w:numFmt w:val="bullet"/>
      <w:lvlText w:val=""/>
      <w:lvlJc w:val="left"/>
      <w:pPr>
        <w:ind w:left="3718" w:hanging="360"/>
      </w:pPr>
      <w:rPr>
        <w:rFonts w:ascii="Symbol" w:hAnsi="Symbol" w:hint="default"/>
      </w:rPr>
    </w:lvl>
    <w:lvl w:ilvl="4" w:tplc="0C090003" w:tentative="1">
      <w:start w:val="1"/>
      <w:numFmt w:val="bullet"/>
      <w:lvlText w:val="o"/>
      <w:lvlJc w:val="left"/>
      <w:pPr>
        <w:ind w:left="4438" w:hanging="360"/>
      </w:pPr>
      <w:rPr>
        <w:rFonts w:ascii="Courier New" w:hAnsi="Courier New" w:cs="Courier New" w:hint="default"/>
      </w:rPr>
    </w:lvl>
    <w:lvl w:ilvl="5" w:tplc="0C090005" w:tentative="1">
      <w:start w:val="1"/>
      <w:numFmt w:val="bullet"/>
      <w:lvlText w:val=""/>
      <w:lvlJc w:val="left"/>
      <w:pPr>
        <w:ind w:left="5158" w:hanging="360"/>
      </w:pPr>
      <w:rPr>
        <w:rFonts w:ascii="Wingdings" w:hAnsi="Wingdings" w:hint="default"/>
      </w:rPr>
    </w:lvl>
    <w:lvl w:ilvl="6" w:tplc="0C090001" w:tentative="1">
      <w:start w:val="1"/>
      <w:numFmt w:val="bullet"/>
      <w:lvlText w:val=""/>
      <w:lvlJc w:val="left"/>
      <w:pPr>
        <w:ind w:left="5878" w:hanging="360"/>
      </w:pPr>
      <w:rPr>
        <w:rFonts w:ascii="Symbol" w:hAnsi="Symbol" w:hint="default"/>
      </w:rPr>
    </w:lvl>
    <w:lvl w:ilvl="7" w:tplc="0C090003" w:tentative="1">
      <w:start w:val="1"/>
      <w:numFmt w:val="bullet"/>
      <w:lvlText w:val="o"/>
      <w:lvlJc w:val="left"/>
      <w:pPr>
        <w:ind w:left="6598" w:hanging="360"/>
      </w:pPr>
      <w:rPr>
        <w:rFonts w:ascii="Courier New" w:hAnsi="Courier New" w:cs="Courier New" w:hint="default"/>
      </w:rPr>
    </w:lvl>
    <w:lvl w:ilvl="8" w:tplc="0C090005" w:tentative="1">
      <w:start w:val="1"/>
      <w:numFmt w:val="bullet"/>
      <w:lvlText w:val=""/>
      <w:lvlJc w:val="left"/>
      <w:pPr>
        <w:ind w:left="7318" w:hanging="360"/>
      </w:pPr>
      <w:rPr>
        <w:rFonts w:ascii="Wingdings" w:hAnsi="Wingdings" w:hint="default"/>
      </w:rPr>
    </w:lvl>
  </w:abstractNum>
  <w:abstractNum w:abstractNumId="4" w15:restartNumberingAfterBreak="0">
    <w:nsid w:val="3F3E5C0F"/>
    <w:multiLevelType w:val="hybridMultilevel"/>
    <w:tmpl w:val="E63C3BF0"/>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5" w15:restartNumberingAfterBreak="0">
    <w:nsid w:val="49B26E37"/>
    <w:multiLevelType w:val="hybridMultilevel"/>
    <w:tmpl w:val="181E7528"/>
    <w:lvl w:ilvl="0" w:tplc="EBB2B194">
      <w:numFmt w:val="bullet"/>
      <w:lvlText w:val="-"/>
      <w:lvlJc w:val="left"/>
      <w:pPr>
        <w:ind w:left="478" w:hanging="360"/>
      </w:pPr>
      <w:rPr>
        <w:rFonts w:ascii="Calibri" w:eastAsia="Calibri" w:hAnsi="Calibri" w:cs="Calibri" w:hint="default"/>
        <w:w w:val="100"/>
        <w:sz w:val="22"/>
        <w:szCs w:val="22"/>
      </w:rPr>
    </w:lvl>
    <w:lvl w:ilvl="1" w:tplc="F0EAE870">
      <w:numFmt w:val="bullet"/>
      <w:lvlText w:val="•"/>
      <w:lvlJc w:val="left"/>
      <w:pPr>
        <w:ind w:left="1420" w:hanging="360"/>
      </w:pPr>
      <w:rPr>
        <w:rFonts w:hint="default"/>
      </w:rPr>
    </w:lvl>
    <w:lvl w:ilvl="2" w:tplc="C1D23940">
      <w:numFmt w:val="bullet"/>
      <w:lvlText w:val="•"/>
      <w:lvlJc w:val="left"/>
      <w:pPr>
        <w:ind w:left="2360" w:hanging="360"/>
      </w:pPr>
      <w:rPr>
        <w:rFonts w:hint="default"/>
      </w:rPr>
    </w:lvl>
    <w:lvl w:ilvl="3" w:tplc="DBEA2E7A">
      <w:numFmt w:val="bullet"/>
      <w:lvlText w:val="•"/>
      <w:lvlJc w:val="left"/>
      <w:pPr>
        <w:ind w:left="3300" w:hanging="360"/>
      </w:pPr>
      <w:rPr>
        <w:rFonts w:hint="default"/>
      </w:rPr>
    </w:lvl>
    <w:lvl w:ilvl="4" w:tplc="7C82E454">
      <w:numFmt w:val="bullet"/>
      <w:lvlText w:val="•"/>
      <w:lvlJc w:val="left"/>
      <w:pPr>
        <w:ind w:left="4240" w:hanging="360"/>
      </w:pPr>
      <w:rPr>
        <w:rFonts w:hint="default"/>
      </w:rPr>
    </w:lvl>
    <w:lvl w:ilvl="5" w:tplc="2514E6C2">
      <w:numFmt w:val="bullet"/>
      <w:lvlText w:val="•"/>
      <w:lvlJc w:val="left"/>
      <w:pPr>
        <w:ind w:left="5180" w:hanging="360"/>
      </w:pPr>
      <w:rPr>
        <w:rFonts w:hint="default"/>
      </w:rPr>
    </w:lvl>
    <w:lvl w:ilvl="6" w:tplc="430ECE04">
      <w:numFmt w:val="bullet"/>
      <w:lvlText w:val="•"/>
      <w:lvlJc w:val="left"/>
      <w:pPr>
        <w:ind w:left="6120" w:hanging="360"/>
      </w:pPr>
      <w:rPr>
        <w:rFonts w:hint="default"/>
      </w:rPr>
    </w:lvl>
    <w:lvl w:ilvl="7" w:tplc="EA66EF9E">
      <w:numFmt w:val="bullet"/>
      <w:lvlText w:val="•"/>
      <w:lvlJc w:val="left"/>
      <w:pPr>
        <w:ind w:left="7060" w:hanging="360"/>
      </w:pPr>
      <w:rPr>
        <w:rFonts w:hint="default"/>
      </w:rPr>
    </w:lvl>
    <w:lvl w:ilvl="8" w:tplc="3F38C58A">
      <w:numFmt w:val="bullet"/>
      <w:lvlText w:val="•"/>
      <w:lvlJc w:val="left"/>
      <w:pPr>
        <w:ind w:left="8000" w:hanging="360"/>
      </w:pPr>
      <w:rPr>
        <w:rFonts w:hint="default"/>
      </w:rPr>
    </w:lvl>
  </w:abstractNum>
  <w:abstractNum w:abstractNumId="6" w15:restartNumberingAfterBreak="0">
    <w:nsid w:val="540205E1"/>
    <w:multiLevelType w:val="hybridMultilevel"/>
    <w:tmpl w:val="63E4A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326FEF"/>
    <w:multiLevelType w:val="hybridMultilevel"/>
    <w:tmpl w:val="75E66A84"/>
    <w:lvl w:ilvl="0" w:tplc="A8A69CE0">
      <w:start w:val="1"/>
      <w:numFmt w:val="decimal"/>
      <w:lvlText w:val="%1."/>
      <w:lvlJc w:val="left"/>
      <w:pPr>
        <w:ind w:left="402" w:hanging="284"/>
        <w:jc w:val="left"/>
      </w:pPr>
      <w:rPr>
        <w:rFonts w:ascii="Calibri" w:eastAsia="Calibri" w:hAnsi="Calibri" w:cs="Calibri" w:hint="default"/>
        <w:w w:val="100"/>
        <w:sz w:val="22"/>
        <w:szCs w:val="22"/>
      </w:rPr>
    </w:lvl>
    <w:lvl w:ilvl="1" w:tplc="3C1C6DBE">
      <w:numFmt w:val="bullet"/>
      <w:lvlText w:val=""/>
      <w:lvlJc w:val="left"/>
      <w:pPr>
        <w:ind w:left="838" w:hanging="360"/>
      </w:pPr>
      <w:rPr>
        <w:rFonts w:ascii="Wingdings" w:eastAsia="Wingdings" w:hAnsi="Wingdings" w:cs="Wingdings" w:hint="default"/>
        <w:w w:val="100"/>
        <w:sz w:val="22"/>
        <w:szCs w:val="22"/>
      </w:rPr>
    </w:lvl>
    <w:lvl w:ilvl="2" w:tplc="852A377C">
      <w:numFmt w:val="bullet"/>
      <w:lvlText w:val="•"/>
      <w:lvlJc w:val="left"/>
      <w:pPr>
        <w:ind w:left="1844" w:hanging="360"/>
      </w:pPr>
      <w:rPr>
        <w:rFonts w:hint="default"/>
      </w:rPr>
    </w:lvl>
    <w:lvl w:ilvl="3" w:tplc="DA36D642">
      <w:numFmt w:val="bullet"/>
      <w:lvlText w:val="•"/>
      <w:lvlJc w:val="left"/>
      <w:pPr>
        <w:ind w:left="2848" w:hanging="360"/>
      </w:pPr>
      <w:rPr>
        <w:rFonts w:hint="default"/>
      </w:rPr>
    </w:lvl>
    <w:lvl w:ilvl="4" w:tplc="32FEA770">
      <w:numFmt w:val="bullet"/>
      <w:lvlText w:val="•"/>
      <w:lvlJc w:val="left"/>
      <w:pPr>
        <w:ind w:left="3853" w:hanging="360"/>
      </w:pPr>
      <w:rPr>
        <w:rFonts w:hint="default"/>
      </w:rPr>
    </w:lvl>
    <w:lvl w:ilvl="5" w:tplc="1A54530A">
      <w:numFmt w:val="bullet"/>
      <w:lvlText w:val="•"/>
      <w:lvlJc w:val="left"/>
      <w:pPr>
        <w:ind w:left="4857" w:hanging="360"/>
      </w:pPr>
      <w:rPr>
        <w:rFonts w:hint="default"/>
      </w:rPr>
    </w:lvl>
    <w:lvl w:ilvl="6" w:tplc="1B54AB30">
      <w:numFmt w:val="bullet"/>
      <w:lvlText w:val="•"/>
      <w:lvlJc w:val="left"/>
      <w:pPr>
        <w:ind w:left="5862" w:hanging="360"/>
      </w:pPr>
      <w:rPr>
        <w:rFonts w:hint="default"/>
      </w:rPr>
    </w:lvl>
    <w:lvl w:ilvl="7" w:tplc="D06A1EEC">
      <w:numFmt w:val="bullet"/>
      <w:lvlText w:val="•"/>
      <w:lvlJc w:val="left"/>
      <w:pPr>
        <w:ind w:left="6866" w:hanging="360"/>
      </w:pPr>
      <w:rPr>
        <w:rFonts w:hint="default"/>
      </w:rPr>
    </w:lvl>
    <w:lvl w:ilvl="8" w:tplc="CB809AB6">
      <w:numFmt w:val="bullet"/>
      <w:lvlText w:val="•"/>
      <w:lvlJc w:val="left"/>
      <w:pPr>
        <w:ind w:left="7871" w:hanging="360"/>
      </w:pPr>
      <w:rPr>
        <w:rFonts w:hint="default"/>
      </w:rPr>
    </w:lvl>
  </w:abstractNum>
  <w:abstractNum w:abstractNumId="8" w15:restartNumberingAfterBreak="0">
    <w:nsid w:val="5CAC032B"/>
    <w:multiLevelType w:val="hybridMultilevel"/>
    <w:tmpl w:val="7980BEC6"/>
    <w:lvl w:ilvl="0" w:tplc="271604EC">
      <w:start w:val="1"/>
      <w:numFmt w:val="lowerLetter"/>
      <w:lvlText w:val="(%1)"/>
      <w:lvlJc w:val="left"/>
      <w:pPr>
        <w:ind w:left="838" w:hanging="480"/>
        <w:jc w:val="left"/>
      </w:pPr>
      <w:rPr>
        <w:rFonts w:ascii="Calibri" w:eastAsia="Calibri" w:hAnsi="Calibri" w:cs="Calibri" w:hint="default"/>
        <w:spacing w:val="-1"/>
        <w:w w:val="100"/>
        <w:sz w:val="22"/>
        <w:szCs w:val="22"/>
      </w:rPr>
    </w:lvl>
    <w:lvl w:ilvl="1" w:tplc="4B4298E2">
      <w:numFmt w:val="bullet"/>
      <w:lvlText w:val="•"/>
      <w:lvlJc w:val="left"/>
      <w:pPr>
        <w:ind w:left="1746" w:hanging="480"/>
      </w:pPr>
      <w:rPr>
        <w:rFonts w:hint="default"/>
      </w:rPr>
    </w:lvl>
    <w:lvl w:ilvl="2" w:tplc="B2D656BC">
      <w:numFmt w:val="bullet"/>
      <w:lvlText w:val="•"/>
      <w:lvlJc w:val="left"/>
      <w:pPr>
        <w:ind w:left="2652" w:hanging="480"/>
      </w:pPr>
      <w:rPr>
        <w:rFonts w:hint="default"/>
      </w:rPr>
    </w:lvl>
    <w:lvl w:ilvl="3" w:tplc="DF208700">
      <w:numFmt w:val="bullet"/>
      <w:lvlText w:val="•"/>
      <w:lvlJc w:val="left"/>
      <w:pPr>
        <w:ind w:left="3558" w:hanging="480"/>
      </w:pPr>
      <w:rPr>
        <w:rFonts w:hint="default"/>
      </w:rPr>
    </w:lvl>
    <w:lvl w:ilvl="4" w:tplc="A420EEFC">
      <w:numFmt w:val="bullet"/>
      <w:lvlText w:val="•"/>
      <w:lvlJc w:val="left"/>
      <w:pPr>
        <w:ind w:left="4464" w:hanging="480"/>
      </w:pPr>
      <w:rPr>
        <w:rFonts w:hint="default"/>
      </w:rPr>
    </w:lvl>
    <w:lvl w:ilvl="5" w:tplc="FEA83140">
      <w:numFmt w:val="bullet"/>
      <w:lvlText w:val="•"/>
      <w:lvlJc w:val="left"/>
      <w:pPr>
        <w:ind w:left="5370" w:hanging="480"/>
      </w:pPr>
      <w:rPr>
        <w:rFonts w:hint="default"/>
      </w:rPr>
    </w:lvl>
    <w:lvl w:ilvl="6" w:tplc="AA389532">
      <w:numFmt w:val="bullet"/>
      <w:lvlText w:val="•"/>
      <w:lvlJc w:val="left"/>
      <w:pPr>
        <w:ind w:left="6276" w:hanging="480"/>
      </w:pPr>
      <w:rPr>
        <w:rFonts w:hint="default"/>
      </w:rPr>
    </w:lvl>
    <w:lvl w:ilvl="7" w:tplc="15B04336">
      <w:numFmt w:val="bullet"/>
      <w:lvlText w:val="•"/>
      <w:lvlJc w:val="left"/>
      <w:pPr>
        <w:ind w:left="7182" w:hanging="480"/>
      </w:pPr>
      <w:rPr>
        <w:rFonts w:hint="default"/>
      </w:rPr>
    </w:lvl>
    <w:lvl w:ilvl="8" w:tplc="CD8027FE">
      <w:numFmt w:val="bullet"/>
      <w:lvlText w:val="•"/>
      <w:lvlJc w:val="left"/>
      <w:pPr>
        <w:ind w:left="8088" w:hanging="480"/>
      </w:pPr>
      <w:rPr>
        <w:rFonts w:hint="default"/>
      </w:rPr>
    </w:lvl>
  </w:abstractNum>
  <w:abstractNum w:abstractNumId="9" w15:restartNumberingAfterBreak="0">
    <w:nsid w:val="70B04DA8"/>
    <w:multiLevelType w:val="hybridMultilevel"/>
    <w:tmpl w:val="E346ABFC"/>
    <w:lvl w:ilvl="0" w:tplc="0C090001">
      <w:start w:val="1"/>
      <w:numFmt w:val="bullet"/>
      <w:lvlText w:val=""/>
      <w:lvlJc w:val="left"/>
      <w:pPr>
        <w:ind w:left="993" w:hanging="284"/>
        <w:jc w:val="left"/>
      </w:pPr>
      <w:rPr>
        <w:rFonts w:ascii="Symbol" w:hAnsi="Symbol" w:hint="default"/>
        <w:w w:val="100"/>
        <w:sz w:val="22"/>
        <w:szCs w:val="22"/>
      </w:rPr>
    </w:lvl>
    <w:lvl w:ilvl="1" w:tplc="0C090001">
      <w:start w:val="1"/>
      <w:numFmt w:val="bullet"/>
      <w:lvlText w:val=""/>
      <w:lvlJc w:val="left"/>
      <w:pPr>
        <w:ind w:left="1429" w:hanging="360"/>
      </w:pPr>
      <w:rPr>
        <w:rFonts w:ascii="Symbol" w:hAnsi="Symbol" w:hint="default"/>
        <w:w w:val="100"/>
        <w:sz w:val="22"/>
        <w:szCs w:val="22"/>
      </w:rPr>
    </w:lvl>
    <w:lvl w:ilvl="2" w:tplc="852A377C">
      <w:numFmt w:val="bullet"/>
      <w:lvlText w:val="•"/>
      <w:lvlJc w:val="left"/>
      <w:pPr>
        <w:ind w:left="2435" w:hanging="360"/>
      </w:pPr>
      <w:rPr>
        <w:rFonts w:hint="default"/>
      </w:rPr>
    </w:lvl>
    <w:lvl w:ilvl="3" w:tplc="DA36D642">
      <w:numFmt w:val="bullet"/>
      <w:lvlText w:val="•"/>
      <w:lvlJc w:val="left"/>
      <w:pPr>
        <w:ind w:left="3439" w:hanging="360"/>
      </w:pPr>
      <w:rPr>
        <w:rFonts w:hint="default"/>
      </w:rPr>
    </w:lvl>
    <w:lvl w:ilvl="4" w:tplc="32FEA770">
      <w:numFmt w:val="bullet"/>
      <w:lvlText w:val="•"/>
      <w:lvlJc w:val="left"/>
      <w:pPr>
        <w:ind w:left="4444" w:hanging="360"/>
      </w:pPr>
      <w:rPr>
        <w:rFonts w:hint="default"/>
      </w:rPr>
    </w:lvl>
    <w:lvl w:ilvl="5" w:tplc="1A54530A">
      <w:numFmt w:val="bullet"/>
      <w:lvlText w:val="•"/>
      <w:lvlJc w:val="left"/>
      <w:pPr>
        <w:ind w:left="5448" w:hanging="360"/>
      </w:pPr>
      <w:rPr>
        <w:rFonts w:hint="default"/>
      </w:rPr>
    </w:lvl>
    <w:lvl w:ilvl="6" w:tplc="1B54AB30">
      <w:numFmt w:val="bullet"/>
      <w:lvlText w:val="•"/>
      <w:lvlJc w:val="left"/>
      <w:pPr>
        <w:ind w:left="6453" w:hanging="360"/>
      </w:pPr>
      <w:rPr>
        <w:rFonts w:hint="default"/>
      </w:rPr>
    </w:lvl>
    <w:lvl w:ilvl="7" w:tplc="D06A1EEC">
      <w:numFmt w:val="bullet"/>
      <w:lvlText w:val="•"/>
      <w:lvlJc w:val="left"/>
      <w:pPr>
        <w:ind w:left="7457" w:hanging="360"/>
      </w:pPr>
      <w:rPr>
        <w:rFonts w:hint="default"/>
      </w:rPr>
    </w:lvl>
    <w:lvl w:ilvl="8" w:tplc="CB809AB6">
      <w:numFmt w:val="bullet"/>
      <w:lvlText w:val="•"/>
      <w:lvlJc w:val="left"/>
      <w:pPr>
        <w:ind w:left="8462" w:hanging="360"/>
      </w:pPr>
      <w:rPr>
        <w:rFonts w:hint="default"/>
      </w:rPr>
    </w:lvl>
  </w:abstractNum>
  <w:num w:numId="1">
    <w:abstractNumId w:val="8"/>
  </w:num>
  <w:num w:numId="2">
    <w:abstractNumId w:val="7"/>
  </w:num>
  <w:num w:numId="3">
    <w:abstractNumId w:val="5"/>
  </w:num>
  <w:num w:numId="4">
    <w:abstractNumId w:val="0"/>
  </w:num>
  <w:num w:numId="5">
    <w:abstractNumId w:val="9"/>
  </w:num>
  <w:num w:numId="6">
    <w:abstractNumId w:val="2"/>
  </w:num>
  <w:num w:numId="7">
    <w:abstractNumId w:val="4"/>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5D"/>
    <w:rsid w:val="000248B1"/>
    <w:rsid w:val="00045798"/>
    <w:rsid w:val="00054828"/>
    <w:rsid w:val="000677C2"/>
    <w:rsid w:val="00075932"/>
    <w:rsid w:val="000C23F5"/>
    <w:rsid w:val="000C4B78"/>
    <w:rsid w:val="000C7E02"/>
    <w:rsid w:val="0019501B"/>
    <w:rsid w:val="001B707D"/>
    <w:rsid w:val="001E76FA"/>
    <w:rsid w:val="001F5B42"/>
    <w:rsid w:val="001F6812"/>
    <w:rsid w:val="002047E3"/>
    <w:rsid w:val="00225E4A"/>
    <w:rsid w:val="00276651"/>
    <w:rsid w:val="002D2938"/>
    <w:rsid w:val="00313C9C"/>
    <w:rsid w:val="00337243"/>
    <w:rsid w:val="0034365D"/>
    <w:rsid w:val="00362802"/>
    <w:rsid w:val="003667BA"/>
    <w:rsid w:val="003D3E09"/>
    <w:rsid w:val="00423646"/>
    <w:rsid w:val="004521D0"/>
    <w:rsid w:val="00463FE0"/>
    <w:rsid w:val="004712A7"/>
    <w:rsid w:val="00475CDA"/>
    <w:rsid w:val="00494D9B"/>
    <w:rsid w:val="004C04C2"/>
    <w:rsid w:val="004E37E9"/>
    <w:rsid w:val="004E6FC9"/>
    <w:rsid w:val="005137E8"/>
    <w:rsid w:val="005158DA"/>
    <w:rsid w:val="00531954"/>
    <w:rsid w:val="005A62A7"/>
    <w:rsid w:val="005A6EE7"/>
    <w:rsid w:val="005F7DD5"/>
    <w:rsid w:val="006053C2"/>
    <w:rsid w:val="006273CB"/>
    <w:rsid w:val="0067248B"/>
    <w:rsid w:val="00696D63"/>
    <w:rsid w:val="006C334C"/>
    <w:rsid w:val="006E5386"/>
    <w:rsid w:val="00710A3B"/>
    <w:rsid w:val="007177D4"/>
    <w:rsid w:val="00786573"/>
    <w:rsid w:val="008121C4"/>
    <w:rsid w:val="00856B6A"/>
    <w:rsid w:val="00857EDC"/>
    <w:rsid w:val="00903449"/>
    <w:rsid w:val="0090508E"/>
    <w:rsid w:val="00922FF4"/>
    <w:rsid w:val="00927C5F"/>
    <w:rsid w:val="009400D4"/>
    <w:rsid w:val="009C69FE"/>
    <w:rsid w:val="00A3001C"/>
    <w:rsid w:val="00A54C18"/>
    <w:rsid w:val="00A652E1"/>
    <w:rsid w:val="00A77A43"/>
    <w:rsid w:val="00A9697D"/>
    <w:rsid w:val="00B319EC"/>
    <w:rsid w:val="00B32915"/>
    <w:rsid w:val="00B4713B"/>
    <w:rsid w:val="00B56479"/>
    <w:rsid w:val="00BF2C53"/>
    <w:rsid w:val="00C013D3"/>
    <w:rsid w:val="00C17A71"/>
    <w:rsid w:val="00C557D1"/>
    <w:rsid w:val="00C72311"/>
    <w:rsid w:val="00CF169C"/>
    <w:rsid w:val="00D633DC"/>
    <w:rsid w:val="00DA0FAA"/>
    <w:rsid w:val="00DE31CE"/>
    <w:rsid w:val="00DE7913"/>
    <w:rsid w:val="00E17EA8"/>
    <w:rsid w:val="00E61146"/>
    <w:rsid w:val="00E624EE"/>
    <w:rsid w:val="00EB37C2"/>
    <w:rsid w:val="00EC6664"/>
    <w:rsid w:val="00EC6DC4"/>
    <w:rsid w:val="00ED244B"/>
    <w:rsid w:val="00EF3B74"/>
    <w:rsid w:val="00F242A2"/>
    <w:rsid w:val="00F27D32"/>
    <w:rsid w:val="00F30E52"/>
    <w:rsid w:val="00F31AAD"/>
    <w:rsid w:val="00F563D0"/>
    <w:rsid w:val="00F832FC"/>
    <w:rsid w:val="00FE52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C779646"/>
  <w15:docId w15:val="{9C8117E9-8851-433D-9CEF-DDD97414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365D"/>
    <w:pPr>
      <w:widowControl w:val="0"/>
      <w:autoSpaceDE w:val="0"/>
      <w:autoSpaceDN w:val="0"/>
      <w:spacing w:after="0" w:line="240" w:lineRule="auto"/>
    </w:pPr>
    <w:rPr>
      <w:rFonts w:ascii="Calibri" w:eastAsia="Calibri" w:hAnsi="Calibri" w:cs="Calibri"/>
      <w:lang w:val="en-US"/>
    </w:rPr>
  </w:style>
  <w:style w:type="paragraph" w:styleId="Heading9">
    <w:name w:val="heading 9"/>
    <w:basedOn w:val="Normal"/>
    <w:link w:val="Heading9Char"/>
    <w:uiPriority w:val="1"/>
    <w:qFormat/>
    <w:rsid w:val="0034365D"/>
    <w:pPr>
      <w:ind w:left="10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65D"/>
    <w:pPr>
      <w:tabs>
        <w:tab w:val="center" w:pos="4513"/>
        <w:tab w:val="right" w:pos="9026"/>
      </w:tabs>
    </w:pPr>
  </w:style>
  <w:style w:type="character" w:customStyle="1" w:styleId="HeaderChar">
    <w:name w:val="Header Char"/>
    <w:basedOn w:val="DefaultParagraphFont"/>
    <w:link w:val="Header"/>
    <w:uiPriority w:val="99"/>
    <w:rsid w:val="0034365D"/>
  </w:style>
  <w:style w:type="paragraph" w:styleId="Footer">
    <w:name w:val="footer"/>
    <w:basedOn w:val="Normal"/>
    <w:link w:val="FooterChar"/>
    <w:uiPriority w:val="99"/>
    <w:unhideWhenUsed/>
    <w:rsid w:val="0034365D"/>
    <w:pPr>
      <w:tabs>
        <w:tab w:val="center" w:pos="4513"/>
        <w:tab w:val="right" w:pos="9026"/>
      </w:tabs>
    </w:pPr>
  </w:style>
  <w:style w:type="character" w:customStyle="1" w:styleId="FooterChar">
    <w:name w:val="Footer Char"/>
    <w:basedOn w:val="DefaultParagraphFont"/>
    <w:link w:val="Footer"/>
    <w:uiPriority w:val="99"/>
    <w:rsid w:val="0034365D"/>
  </w:style>
  <w:style w:type="character" w:customStyle="1" w:styleId="Heading9Char">
    <w:name w:val="Heading 9 Char"/>
    <w:basedOn w:val="DefaultParagraphFont"/>
    <w:link w:val="Heading9"/>
    <w:uiPriority w:val="1"/>
    <w:rsid w:val="0034365D"/>
    <w:rPr>
      <w:rFonts w:ascii="Calibri" w:eastAsia="Calibri" w:hAnsi="Calibri" w:cs="Calibri"/>
      <w:b/>
      <w:bCs/>
      <w:lang w:val="en-US"/>
    </w:rPr>
  </w:style>
  <w:style w:type="paragraph" w:styleId="BodyText">
    <w:name w:val="Body Text"/>
    <w:basedOn w:val="Normal"/>
    <w:link w:val="BodyTextChar"/>
    <w:uiPriority w:val="1"/>
    <w:qFormat/>
    <w:rsid w:val="0034365D"/>
  </w:style>
  <w:style w:type="character" w:customStyle="1" w:styleId="BodyTextChar">
    <w:name w:val="Body Text Char"/>
    <w:basedOn w:val="DefaultParagraphFont"/>
    <w:link w:val="BodyText"/>
    <w:uiPriority w:val="1"/>
    <w:rsid w:val="0034365D"/>
    <w:rPr>
      <w:rFonts w:ascii="Calibri" w:eastAsia="Calibri" w:hAnsi="Calibri" w:cs="Calibri"/>
      <w:lang w:val="en-US"/>
    </w:rPr>
  </w:style>
  <w:style w:type="paragraph" w:styleId="ListParagraph">
    <w:name w:val="List Paragraph"/>
    <w:basedOn w:val="Normal"/>
    <w:uiPriority w:val="1"/>
    <w:qFormat/>
    <w:rsid w:val="0034365D"/>
    <w:pPr>
      <w:ind w:left="837" w:hanging="360"/>
    </w:pPr>
  </w:style>
  <w:style w:type="paragraph" w:styleId="FootnoteText">
    <w:name w:val="footnote text"/>
    <w:basedOn w:val="Normal"/>
    <w:link w:val="FootnoteTextChar"/>
    <w:uiPriority w:val="99"/>
    <w:semiHidden/>
    <w:unhideWhenUsed/>
    <w:rsid w:val="0034365D"/>
    <w:rPr>
      <w:sz w:val="20"/>
      <w:szCs w:val="20"/>
    </w:rPr>
  </w:style>
  <w:style w:type="character" w:customStyle="1" w:styleId="FootnoteTextChar">
    <w:name w:val="Footnote Text Char"/>
    <w:basedOn w:val="DefaultParagraphFont"/>
    <w:link w:val="FootnoteText"/>
    <w:uiPriority w:val="99"/>
    <w:semiHidden/>
    <w:rsid w:val="0034365D"/>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34365D"/>
    <w:rPr>
      <w:vertAlign w:val="superscript"/>
    </w:rPr>
  </w:style>
  <w:style w:type="character" w:styleId="Hyperlink">
    <w:name w:val="Hyperlink"/>
    <w:basedOn w:val="DefaultParagraphFont"/>
    <w:uiPriority w:val="99"/>
    <w:semiHidden/>
    <w:unhideWhenUsed/>
    <w:rsid w:val="00A9697D"/>
    <w:rPr>
      <w:color w:val="0563C1"/>
      <w:u w:val="single"/>
    </w:rPr>
  </w:style>
  <w:style w:type="paragraph" w:styleId="BalloonText">
    <w:name w:val="Balloon Text"/>
    <w:basedOn w:val="Normal"/>
    <w:link w:val="BalloonTextChar"/>
    <w:uiPriority w:val="99"/>
    <w:semiHidden/>
    <w:unhideWhenUsed/>
    <w:rsid w:val="00E61146"/>
    <w:rPr>
      <w:rFonts w:ascii="Lucida Grande" w:hAnsi="Lucida Grande"/>
      <w:sz w:val="18"/>
      <w:szCs w:val="18"/>
    </w:rPr>
  </w:style>
  <w:style w:type="character" w:customStyle="1" w:styleId="BalloonTextChar">
    <w:name w:val="Balloon Text Char"/>
    <w:basedOn w:val="DefaultParagraphFont"/>
    <w:link w:val="BalloonText"/>
    <w:uiPriority w:val="99"/>
    <w:semiHidden/>
    <w:rsid w:val="00E61146"/>
    <w:rPr>
      <w:rFonts w:ascii="Lucida Grande" w:eastAsia="Calibri" w:hAnsi="Lucida Grande" w:cs="Calibri"/>
      <w:sz w:val="18"/>
      <w:szCs w:val="18"/>
      <w:lang w:val="en-US"/>
    </w:rPr>
  </w:style>
  <w:style w:type="character" w:styleId="CommentReference">
    <w:name w:val="annotation reference"/>
    <w:basedOn w:val="DefaultParagraphFont"/>
    <w:uiPriority w:val="99"/>
    <w:semiHidden/>
    <w:unhideWhenUsed/>
    <w:rsid w:val="00225E4A"/>
    <w:rPr>
      <w:sz w:val="16"/>
      <w:szCs w:val="16"/>
    </w:rPr>
  </w:style>
  <w:style w:type="paragraph" w:styleId="CommentText">
    <w:name w:val="annotation text"/>
    <w:basedOn w:val="Normal"/>
    <w:link w:val="CommentTextChar"/>
    <w:uiPriority w:val="99"/>
    <w:semiHidden/>
    <w:unhideWhenUsed/>
    <w:rsid w:val="00225E4A"/>
    <w:rPr>
      <w:sz w:val="20"/>
      <w:szCs w:val="20"/>
    </w:rPr>
  </w:style>
  <w:style w:type="character" w:customStyle="1" w:styleId="CommentTextChar">
    <w:name w:val="Comment Text Char"/>
    <w:basedOn w:val="DefaultParagraphFont"/>
    <w:link w:val="CommentText"/>
    <w:uiPriority w:val="99"/>
    <w:semiHidden/>
    <w:rsid w:val="00225E4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25E4A"/>
    <w:rPr>
      <w:b/>
      <w:bCs/>
    </w:rPr>
  </w:style>
  <w:style w:type="character" w:customStyle="1" w:styleId="CommentSubjectChar">
    <w:name w:val="Comment Subject Char"/>
    <w:basedOn w:val="CommentTextChar"/>
    <w:link w:val="CommentSubject"/>
    <w:uiPriority w:val="99"/>
    <w:semiHidden/>
    <w:rsid w:val="00225E4A"/>
    <w:rPr>
      <w:rFonts w:ascii="Calibri" w:eastAsia="Calibri" w:hAnsi="Calibri" w:cs="Calibri"/>
      <w:b/>
      <w:bCs/>
      <w:sz w:val="20"/>
      <w:szCs w:val="20"/>
      <w:lang w:val="en-US"/>
    </w:rPr>
  </w:style>
  <w:style w:type="paragraph" w:customStyle="1" w:styleId="Default">
    <w:name w:val="Default"/>
    <w:rsid w:val="00D633D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7248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8CD69-EF8D-4242-A13B-00065254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Jenkins</dc:creator>
  <cp:lastModifiedBy>Leonie Thomson</cp:lastModifiedBy>
  <cp:revision>9</cp:revision>
  <dcterms:created xsi:type="dcterms:W3CDTF">2020-10-19T01:02:00Z</dcterms:created>
  <dcterms:modified xsi:type="dcterms:W3CDTF">2021-08-30T06:18:00Z</dcterms:modified>
</cp:coreProperties>
</file>